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35" w:afterAutospacing="0" w:line="420" w:lineRule="atLeast"/>
        <w:ind w:firstLine="480"/>
        <w:rPr>
          <w:rFonts w:ascii="微软雅黑" w:hAnsi="微软雅黑" w:eastAsia="微软雅黑"/>
          <w:color w:val="444444"/>
          <w:sz w:val="27"/>
          <w:szCs w:val="27"/>
        </w:rPr>
      </w:pPr>
      <w:r>
        <w:rPr>
          <w:rFonts w:hint="eastAsia"/>
          <w:b/>
          <w:bCs/>
          <w:color w:val="444444"/>
          <w:sz w:val="36"/>
          <w:szCs w:val="36"/>
        </w:rPr>
        <w:t>采购项目编号</w:t>
      </w:r>
      <w:r>
        <w:rPr>
          <w:rFonts w:hint="eastAsia"/>
          <w:color w:val="444444"/>
          <w:sz w:val="36"/>
          <w:szCs w:val="36"/>
        </w:rPr>
        <w:t>：Y</w:t>
      </w:r>
      <w:r>
        <w:rPr>
          <w:rFonts w:hint="eastAsia"/>
          <w:b/>
          <w:bCs/>
          <w:color w:val="444444"/>
          <w:sz w:val="36"/>
          <w:szCs w:val="36"/>
        </w:rPr>
        <w:t>NCG 院内议价  2023 （047）</w:t>
      </w:r>
    </w:p>
    <w:p>
      <w:pPr>
        <w:pStyle w:val="3"/>
        <w:shd w:val="clear" w:color="auto" w:fill="FFFFFF"/>
        <w:spacing w:before="0" w:beforeAutospacing="0" w:after="135" w:afterAutospacing="0" w:line="420" w:lineRule="atLeast"/>
        <w:ind w:firstLine="480"/>
        <w:rPr>
          <w:rFonts w:ascii="微软雅黑" w:hAnsi="微软雅黑" w:eastAsia="微软雅黑"/>
          <w:color w:val="444444"/>
          <w:sz w:val="27"/>
          <w:szCs w:val="27"/>
        </w:rPr>
      </w:pPr>
      <w:r>
        <w:rPr>
          <w:rFonts w:hint="eastAsia" w:ascii="微软雅黑" w:hAnsi="微软雅黑" w:eastAsia="微软雅黑"/>
          <w:color w:val="444444"/>
          <w:sz w:val="23"/>
          <w:szCs w:val="23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仿宋_GB2312" w:hAnsi="微软雅黑" w:eastAsia="仿宋_GB2312"/>
          <w:color w:val="444444"/>
          <w:sz w:val="32"/>
          <w:szCs w:val="32"/>
        </w:rPr>
      </w:pPr>
      <w:r>
        <w:rPr>
          <w:rFonts w:hint="eastAsia"/>
          <w:b/>
          <w:bCs/>
          <w:color w:val="444444"/>
          <w:sz w:val="28"/>
          <w:szCs w:val="28"/>
        </w:rPr>
        <w:t>项目名称：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医疗设备及其他设施维修保养服务采购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480"/>
        <w:rPr>
          <w:b/>
          <w:bCs/>
          <w:color w:val="444444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ascii="Calibri" w:hAnsi="Calibri" w:eastAsia="微软雅黑" w:cs="Calibri"/>
          <w:color w:val="444444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96"/>
          <w:szCs w:val="96"/>
        </w:rPr>
        <w:t>议价文件</w:t>
      </w:r>
    </w:p>
    <w:p>
      <w:pPr>
        <w:widowControl/>
        <w:shd w:val="clear" w:color="auto" w:fill="FFFFFF"/>
        <w:spacing w:line="360" w:lineRule="atLeast"/>
        <w:ind w:firstLine="795"/>
        <w:jc w:val="center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spacing w:val="75"/>
          <w:kern w:val="0"/>
          <w:sz w:val="41"/>
          <w:szCs w:val="41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line="360" w:lineRule="atLeast"/>
        <w:ind w:firstLine="795"/>
        <w:jc w:val="center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spacing w:val="75"/>
          <w:kern w:val="0"/>
          <w:sz w:val="41"/>
          <w:szCs w:val="41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spacing w:val="75"/>
          <w:kern w:val="0"/>
          <w:sz w:val="41"/>
          <w:szCs w:val="41"/>
        </w:rPr>
        <w:t>盐亭县人民医院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36"/>
          <w:szCs w:val="36"/>
        </w:rPr>
        <w:t>编制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36"/>
          <w:szCs w:val="36"/>
        </w:rPr>
        <w:t>中国·四川·绵阳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36"/>
          <w:szCs w:val="36"/>
        </w:rPr>
        <w:t>2023年12月</w:t>
      </w:r>
    </w:p>
    <w:p>
      <w:pPr>
        <w:widowControl/>
        <w:shd w:val="clear" w:color="auto" w:fill="FFFFFF"/>
        <w:spacing w:before="225" w:line="36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ascii="Calibri" w:hAnsi="Calibri" w:eastAsia="微软雅黑" w:cs="Calibri"/>
          <w:color w:val="444444"/>
          <w:kern w:val="0"/>
          <w:szCs w:val="21"/>
        </w:rPr>
        <w:t> </w:t>
      </w:r>
    </w:p>
    <w:p>
      <w:pPr>
        <w:widowControl/>
        <w:shd w:val="clear" w:color="auto" w:fill="FFFFFF"/>
        <w:spacing w:before="225" w:line="360" w:lineRule="atLeast"/>
        <w:ind w:firstLine="435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444444"/>
          <w:kern w:val="0"/>
          <w:sz w:val="23"/>
          <w:szCs w:val="23"/>
        </w:rPr>
        <w:t> </w:t>
      </w:r>
    </w:p>
    <w:p>
      <w:pPr>
        <w:widowControl/>
        <w:shd w:val="clear" w:color="auto" w:fill="FFFFFF"/>
        <w:spacing w:before="225" w:line="360" w:lineRule="atLeast"/>
        <w:ind w:firstLine="435"/>
        <w:jc w:val="left"/>
        <w:rPr>
          <w:rFonts w:ascii="宋体" w:hAnsi="宋体" w:eastAsia="宋体" w:cs="宋体"/>
          <w:color w:val="444444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444444"/>
          <w:kern w:val="0"/>
          <w:sz w:val="23"/>
          <w:szCs w:val="23"/>
        </w:rPr>
        <w:t xml:space="preserve"> 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560" w:firstLineChars="200"/>
        <w:rPr>
          <w:rFonts w:ascii="微软雅黑" w:hAnsi="微软雅黑" w:eastAsia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color w:val="444444"/>
          <w:sz w:val="28"/>
          <w:szCs w:val="28"/>
        </w:rPr>
        <w:t>因医院业务开展需要，现经医院院长办公会、党委会研究决定，拟对飞利浦128层CT维保服务服务 ；行政办公区电缆恢复项目；高清视频会议及配套专线服务；中心供氧系统、负压吸引系统、压缩空气系统维保检修服务；监控维保服务；超声科便携式彩超（迈瑞M9）维修服务进行采购。我院拟邀请原生产厂家/项目实施单位进行议价谈判，具体事项如下：</w:t>
      </w:r>
    </w:p>
    <w:p>
      <w:pPr>
        <w:widowControl/>
        <w:shd w:val="clear" w:color="auto" w:fill="FFFFFF"/>
        <w:spacing w:line="360" w:lineRule="atLeast"/>
        <w:ind w:right="210" w:firstLine="645"/>
        <w:jc w:val="left"/>
        <w:rPr>
          <w:rFonts w:ascii="微软雅黑" w:hAnsi="微软雅黑" w:eastAsia="微软雅黑" w:cs="宋体"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444444"/>
          <w:kern w:val="0"/>
          <w:sz w:val="28"/>
          <w:szCs w:val="28"/>
        </w:rPr>
        <w:t>一、</w:t>
      </w:r>
      <w:r>
        <w:rPr>
          <w:rFonts w:hint="eastAsia" w:ascii="仿宋_GB2312" w:hAnsi="微软雅黑" w:eastAsia="仿宋_GB2312" w:cs="宋体"/>
          <w:b/>
          <w:bCs/>
          <w:color w:val="444444"/>
          <w:kern w:val="0"/>
          <w:sz w:val="28"/>
          <w:szCs w:val="28"/>
        </w:rPr>
        <w:t>采购项目内容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left="359" w:leftChars="171" w:firstLine="281" w:firstLineChars="100"/>
        <w:rPr>
          <w:rFonts w:ascii="仿宋_GB2312" w:hAnsi="微软雅黑" w:eastAsia="仿宋_GB2312"/>
          <w:b/>
          <w:bCs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444444"/>
          <w:sz w:val="28"/>
          <w:szCs w:val="28"/>
        </w:rPr>
        <w:t>1.项目名称：</w:t>
      </w:r>
      <w:r>
        <w:rPr>
          <w:rFonts w:hint="eastAsia" w:ascii="仿宋_GB2312" w:hAnsi="微软雅黑" w:eastAsia="仿宋_GB2312"/>
          <w:color w:val="444444"/>
          <w:sz w:val="28"/>
          <w:szCs w:val="28"/>
        </w:rPr>
        <w:t>医疗设备及其他设施维修保养服务采购；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left="359" w:leftChars="171" w:firstLine="281" w:firstLineChars="100"/>
        <w:rPr>
          <w:rFonts w:ascii="仿宋_GB2312" w:hAnsi="微软雅黑" w:eastAsia="仿宋_GB2312"/>
          <w:b/>
          <w:bCs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444444"/>
          <w:sz w:val="28"/>
          <w:szCs w:val="28"/>
        </w:rPr>
        <w:t>2.项目编号：</w:t>
      </w:r>
      <w:r>
        <w:rPr>
          <w:rFonts w:hint="eastAsia" w:ascii="仿宋_GB2312" w:hAnsi="微软雅黑" w:eastAsia="仿宋_GB2312"/>
          <w:color w:val="444444"/>
          <w:sz w:val="28"/>
          <w:szCs w:val="28"/>
        </w:rPr>
        <w:t>YNCG 院内议价  2023 （047）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left="359" w:leftChars="171" w:firstLine="281" w:firstLineChars="100"/>
        <w:rPr>
          <w:rFonts w:ascii="仿宋_GB2312" w:hAnsi="微软雅黑" w:eastAsia="仿宋_GB2312"/>
          <w:b/>
          <w:bCs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444444"/>
          <w:sz w:val="28"/>
          <w:szCs w:val="28"/>
        </w:rPr>
        <w:t>3.采购方式：</w:t>
      </w:r>
      <w:r>
        <w:rPr>
          <w:rFonts w:hint="eastAsia" w:ascii="仿宋_GB2312" w:hAnsi="微软雅黑" w:eastAsia="仿宋_GB2312"/>
          <w:color w:val="444444"/>
          <w:sz w:val="28"/>
          <w:szCs w:val="28"/>
        </w:rPr>
        <w:t>院内议价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left="359" w:leftChars="171" w:firstLine="281" w:firstLineChars="100"/>
        <w:rPr>
          <w:rFonts w:ascii="仿宋_GB2312" w:hAnsi="微软雅黑" w:eastAsia="仿宋_GB2312"/>
          <w:b/>
          <w:bCs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444444"/>
          <w:sz w:val="28"/>
          <w:szCs w:val="28"/>
        </w:rPr>
        <w:t>4.采购明细及采购控制价：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368"/>
        <w:gridCol w:w="1443"/>
        <w:gridCol w:w="832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b/>
                <w:bCs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包号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b/>
                <w:bCs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采购控制价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b/>
                <w:bCs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b/>
                <w:bCs/>
                <w:color w:val="4444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服务期限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邀请议价谈判单位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包1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飞利浦128层CT维保服务服务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29.5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1年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飞利浦(中国)投资有限公司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包2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行政办公区电缆恢复项目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4.4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1个月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绵阳启明星集团有限公司盐亭分公司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包3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高清视频会议及配套专线服务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2.34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3年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中国移动通信集团四川有限公司绵阳分公司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包4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中心供氧系统、负压吸引系统、压缩空气系统维保检修服务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1.88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1年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成都安睿康科技医疗有限公司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包5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监控维保服务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2.8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1年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盐亭县云溪镇李敏安防器材经营部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包6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超声科便携式彩超（迈瑞M9）维修服务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5.7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1年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/>
                <w:szCs w:val="21"/>
              </w:rPr>
            </w:pPr>
            <w:r>
              <w:rPr>
                <w:rFonts w:hint="eastAsia" w:ascii="仿宋_GB2312" w:hAnsi="微软雅黑" w:eastAsia="仿宋_GB2312"/>
                <w:szCs w:val="21"/>
              </w:rPr>
              <w:t>四川睿兴宏医疗科技有限公司</w:t>
            </w: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/>
          <w:b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444444"/>
          <w:sz w:val="28"/>
          <w:szCs w:val="28"/>
        </w:rPr>
        <w:t>项目参数：</w:t>
      </w:r>
    </w:p>
    <w:p>
      <w:pPr>
        <w:widowControl/>
        <w:shd w:val="clear" w:color="auto" w:fill="FFFFFF"/>
        <w:spacing w:line="360" w:lineRule="atLeast"/>
        <w:ind w:firstLine="843" w:firstLineChars="300"/>
        <w:jc w:val="left"/>
        <w:rPr>
          <w:rFonts w:ascii="仿宋_GB2312" w:hAnsi="微软雅黑" w:eastAsia="仿宋_GB2312"/>
          <w:b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444444"/>
          <w:sz w:val="28"/>
          <w:szCs w:val="28"/>
        </w:rPr>
        <w:t>包1：飞利浦128层CT维保服务服务</w:t>
      </w:r>
    </w:p>
    <w:p>
      <w:pPr>
        <w:widowControl/>
        <w:shd w:val="clear" w:color="auto" w:fill="FFFFFF"/>
        <w:spacing w:line="500" w:lineRule="exact"/>
        <w:ind w:left="645" w:leftChars="307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（1）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维保类型：金牌保，包括：人工服务费、旅差费、所有损坏部件（除球管和探测器外）维修更换和软件升级等费用，服务期限一年。</w:t>
      </w:r>
    </w:p>
    <w:p>
      <w:pPr>
        <w:widowControl/>
        <w:shd w:val="clear" w:color="auto" w:fill="FFFFFF"/>
        <w:spacing w:line="500" w:lineRule="exact"/>
        <w:ind w:left="645" w:leftChars="307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（2）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人员及技术要求：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①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须在四川省设有常驻维修人员，并具有生产厂家维修保养代理授权书。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②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技术人员须具备维修飞利浦Ingenuity Core 128CT一年以上经验，且拥有以上资质人员不少于5人，提供维修技术人员名单及该型号设备维修上岗证。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③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须具备飞利浦Ingenuity Core 128 CT保修业务经验。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④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须提供飞利浦Ingenuity Core 128 CT原厂保证的零部件供应保障及技术支持确认书原件。</w:t>
      </w:r>
    </w:p>
    <w:p>
      <w:pPr>
        <w:widowControl/>
        <w:shd w:val="clear" w:color="auto" w:fill="FFFFFF"/>
        <w:spacing w:line="500" w:lineRule="exact"/>
        <w:ind w:left="645" w:leftChars="307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（3）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  <w:t>维保要求：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①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提供设备的安全检查；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②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影像质量检查；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③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对设备进行除尘保养(一年四次)；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④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运行状态检查等；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⑤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并提供定期维护保养报告；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⑥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远程服务, 远程应用支持；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⑦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成交公司将为我院所保设备保证备件的存储并优先提供备件的发货；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⑧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当所保设备出现故障时，成交公司需在24小时内响应,及时派工程师进行指导或赴现场维修；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⑨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维修服务所涉及的人工费用、交通差旅费及备件费，均由成交公司承担（不包括的备件除外）；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⑩</w:t>
      </w:r>
      <w:r>
        <w:rPr>
          <w:rFonts w:ascii="仿宋" w:hAnsi="仿宋" w:eastAsia="仿宋" w:cs="仿宋"/>
          <w:color w:val="000000"/>
          <w:kern w:val="0"/>
          <w:szCs w:val="21"/>
          <w:lang w:bidi="ar"/>
        </w:rPr>
        <w:t>成交公司保证所保设备全年工作日的开机率达到95%，按照一年365天计算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。</w:t>
      </w:r>
    </w:p>
    <w:p>
      <w:pPr>
        <w:widowControl/>
        <w:shd w:val="clear" w:color="auto" w:fill="FFFFFF"/>
        <w:spacing w:line="500" w:lineRule="exact"/>
        <w:ind w:left="645" w:leftChars="307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（4）上述服务不涵盖的备件和软件：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val="en-AU"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①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AU" w:bidi="ar"/>
        </w:rPr>
        <w:t>CT设备：X光球管；</w:t>
      </w:r>
      <w:r>
        <w:rPr>
          <w:rFonts w:ascii="仿宋" w:hAnsi="仿宋" w:eastAsia="仿宋" w:cs="仿宋"/>
          <w:color w:val="000000"/>
          <w:kern w:val="0"/>
          <w:szCs w:val="21"/>
          <w:lang w:val="en-AU" w:bidi="ar"/>
        </w:rPr>
        <w:t>工作站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AU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飞利浦心电监护备件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AU" w:bidi="ar"/>
        </w:rPr>
        <w:t>；</w:t>
      </w:r>
    </w:p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Cs w:val="21"/>
          <w:lang w:val="en-AU"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②</w:t>
      </w:r>
      <w:r>
        <w:rPr>
          <w:rFonts w:hint="eastAsia" w:ascii="仿宋" w:hAnsi="仿宋" w:eastAsia="仿宋" w:cs="仿宋"/>
          <w:color w:val="000000"/>
          <w:kern w:val="0"/>
          <w:szCs w:val="21"/>
          <w:lang w:val="en-AU" w:bidi="ar"/>
        </w:rPr>
        <w:t>所有第三方生产或拥有的设备和软件，如放射校正源，高压注射器，稳压电源，UPS，激光相机，外配打印机，录像机，视频外设，操作系统升级等。</w:t>
      </w:r>
    </w:p>
    <w:p>
      <w:pPr>
        <w:widowControl/>
        <w:shd w:val="clear" w:color="auto" w:fill="FFFFFF"/>
        <w:spacing w:line="360" w:lineRule="atLeast"/>
        <w:ind w:firstLine="843" w:firstLineChars="300"/>
        <w:jc w:val="left"/>
        <w:rPr>
          <w:rFonts w:ascii="仿宋_GB2312" w:hAnsi="微软雅黑" w:eastAsia="仿宋_GB2312"/>
          <w:b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444444"/>
          <w:sz w:val="28"/>
          <w:szCs w:val="28"/>
        </w:rPr>
        <w:t>包2：行政办公区电缆恢复项目</w:t>
      </w:r>
    </w:p>
    <w:tbl>
      <w:tblPr>
        <w:tblStyle w:val="4"/>
        <w:tblpPr w:leftFromText="180" w:rightFromText="180" w:vertAnchor="text" w:horzAnchor="page" w:tblpX="1920" w:tblpY="1250"/>
        <w:tblOverlap w:val="never"/>
        <w:tblW w:w="81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27"/>
        <w:gridCol w:w="1248"/>
        <w:gridCol w:w="1421"/>
        <w:gridCol w:w="2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名称及说明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  <w:lang w:bidi="ar"/>
              </w:rPr>
              <w:t>一、建筑工程</w:t>
            </w:r>
          </w:p>
        </w:tc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 xml:space="preserve">1.开挖并回填：开挖并制作2排管电缆沟39米、制作2米电缆检查井2口、开挖并恢复水泥路面16米、开挖并恢复彩砖人行道23米。 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 xml:space="preserve">2.敷设1KV电力电缆YJV22-0.6/1KV-4*240+1*150-169米（未计购置费）、1kV电缆终端2套。 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3.撤除：1KV电力电缆YJV22-0.6/1KV-4*240-120米。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开挖路面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12.8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开挖路面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18.4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修复路面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12.8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修复路面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18.4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混凝土电缆沟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28.08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砖砌工作井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m²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25.832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  <w:lang w:bidi="ar"/>
              </w:rPr>
              <w:t>二、安装工程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埋管内敷设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电缆保护管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电缆保护管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电缆终端头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其他附件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其他附件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接线头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接线头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Cs w:val="21"/>
                <w:lang w:bidi="ar"/>
              </w:rPr>
              <w:t>三、拆除工程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电缆拆除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ind w:left="1182" w:leftChars="563"/>
        <w:jc w:val="left"/>
        <w:rPr>
          <w:rFonts w:ascii="仿宋" w:hAnsi="仿宋" w:eastAsia="仿宋" w:cs="仿宋"/>
          <w:color w:val="000000"/>
          <w:kern w:val="0"/>
          <w:sz w:val="24"/>
          <w:szCs w:val="24"/>
          <w:lang w:val="en-AU" w:bidi="ar"/>
        </w:rPr>
      </w:pPr>
    </w:p>
    <w:p>
      <w:pPr>
        <w:widowControl/>
        <w:shd w:val="clear" w:color="auto" w:fill="FFFFFF"/>
        <w:spacing w:line="360" w:lineRule="atLeast"/>
        <w:ind w:firstLine="843" w:firstLineChars="300"/>
        <w:jc w:val="left"/>
        <w:rPr>
          <w:rFonts w:ascii="仿宋_GB2312" w:hAnsi="微软雅黑" w:eastAsia="仿宋_GB2312"/>
          <w:b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444444"/>
          <w:sz w:val="28"/>
          <w:szCs w:val="28"/>
        </w:rPr>
        <w:t>包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微软雅黑" w:eastAsia="仿宋_GB2312"/>
          <w:b/>
          <w:color w:val="444444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/>
          <w:b/>
          <w:color w:val="444444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/>
          <w:b/>
          <w:color w:val="444444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/>
          <w:b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444444"/>
          <w:sz w:val="28"/>
          <w:szCs w:val="28"/>
        </w:rPr>
        <w:t>包3：高清视频会议及配套专线服务</w:t>
      </w:r>
    </w:p>
    <w:p>
      <w:pPr>
        <w:widowControl/>
        <w:shd w:val="clear" w:color="auto" w:fill="FFFFFF"/>
        <w:spacing w:line="360" w:lineRule="atLeast"/>
        <w:ind w:left="1392" w:leftChars="563" w:right="164" w:rightChars="78" w:hanging="210" w:hangingChars="100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1、高清会议:通过专业会议终端提供高品质、专业级视频会议解决方案。支持高清音频、1080P 高清视频、720P 数据辅流等功能，可通过专用高清会议终端和 Web 页面预约和发起会议。含业务资费。</w:t>
      </w:r>
    </w:p>
    <w:p>
      <w:pPr>
        <w:widowControl/>
        <w:shd w:val="clear" w:color="auto" w:fill="FFFFFF"/>
        <w:spacing w:line="360" w:lineRule="atLeast"/>
        <w:ind w:left="1392" w:leftChars="563" w:right="164" w:rightChars="78" w:hanging="210" w:hangingChars="100"/>
        <w:jc w:val="left"/>
        <w:rPr>
          <w:rFonts w:ascii="仿宋" w:hAnsi="仿宋" w:eastAsia="仿宋" w:cs="仿宋"/>
          <w:color w:val="000000"/>
          <w:kern w:val="0"/>
          <w:szCs w:val="2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bidi="ar"/>
        </w:rPr>
        <w:t>2、同时开通互联网或数据专线(1080P@30fps+720P 辅流的高清视频会议带宽需求为 6Mbps 每会场)，作为高清会议数据光纤业务服务。</w:t>
      </w:r>
    </w:p>
    <w:p>
      <w:pPr>
        <w:widowControl/>
        <w:shd w:val="clear" w:color="auto" w:fill="FFFFFF"/>
        <w:ind w:left="630"/>
        <w:rPr>
          <w:rFonts w:ascii="仿宋_GB2312" w:hAnsi="微软雅黑" w:eastAsia="仿宋_GB2312"/>
          <w:b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444444"/>
          <w:sz w:val="28"/>
          <w:szCs w:val="28"/>
        </w:rPr>
        <w:t>包4：中心供氧系统、负压吸引系统、压缩空气系统维保检修服务</w:t>
      </w:r>
    </w:p>
    <w:p>
      <w:pPr>
        <w:ind w:left="840" w:leftChars="400"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本次服务内容为单次维保检修服务，对医院（门诊综合大楼、康复楼、第二住院楼、传染科大楼）中心供氧、负压吸引、压缩空气系统、病房设备带及其附属的电气及呼叫系统进行全面检查和维护，</w:t>
      </w:r>
    </w:p>
    <w:p>
      <w:pPr>
        <w:ind w:firstLine="1260" w:firstLineChars="6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1.具体相关服务内容如下：</w:t>
      </w:r>
    </w:p>
    <w:p>
      <w:pPr>
        <w:spacing w:line="360" w:lineRule="auto"/>
        <w:ind w:firstLine="1260" w:firstLineChars="6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①气体管道（中心供氧、中心吸引系统、压缩空气）气密性检查、疏通、焊点补漏；</w:t>
      </w:r>
    </w:p>
    <w:p>
      <w:pPr>
        <w:spacing w:line="360" w:lineRule="auto"/>
        <w:ind w:left="840" w:leftChars="400"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②中心供氧系统元器件的检查维修：对氧气汇流排、二级稳压箱、流量计、压力报警装置、氧气终端、阀门进行逐一排查检修；</w:t>
      </w:r>
    </w:p>
    <w:p>
      <w:pPr>
        <w:spacing w:line="360" w:lineRule="auto"/>
        <w:ind w:left="840" w:leftChars="400"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③中心吸引系统元器件的检查维修：对负压中心站、压力报警装置、阀门、负压终端、进行逐一排查检修；</w:t>
      </w:r>
    </w:p>
    <w:p>
      <w:pPr>
        <w:spacing w:line="360" w:lineRule="auto"/>
        <w:ind w:left="840" w:leftChars="400"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4.压缩空气系统元器件的检查维修：对压缩空气站、二级稳压箱、压力报警装置、阀门、空气终端、进行逐一排查检修；</w:t>
      </w:r>
    </w:p>
    <w:p>
      <w:pPr>
        <w:spacing w:line="360" w:lineRule="auto"/>
        <w:ind w:firstLine="1260" w:firstLineChars="6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5.对配套设备带上的电源开关、插座、床头灯、进行检查维修；</w:t>
      </w:r>
    </w:p>
    <w:p>
      <w:pPr>
        <w:spacing w:line="360" w:lineRule="auto"/>
        <w:ind w:firstLine="1260" w:firstLineChars="6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6.对全院的呼叫系统进行检查维修；</w:t>
      </w:r>
    </w:p>
    <w:p>
      <w:pPr>
        <w:spacing w:line="360" w:lineRule="auto"/>
        <w:ind w:firstLine="630" w:firstLineChars="3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三、其它要求</w:t>
      </w:r>
    </w:p>
    <w:p>
      <w:pPr>
        <w:ind w:left="630" w:leftChars="300" w:firstLine="420" w:firstLineChars="200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1</w:t>
      </w:r>
      <w:r>
        <w:rPr>
          <w:rFonts w:hint="eastAsia" w:ascii="仿宋" w:hAnsi="仿宋" w:eastAsia="仿宋" w:cs="仿宋"/>
          <w:szCs w:val="21"/>
        </w:rPr>
        <w:t>、确保在维修检修期内中心供氧系统、中心吸引系统、压缩空气系统正常运行，如遇供氧、吸引系统大型配件等损坏，如需更换，是否更换由医院决定，费用另计。</w:t>
      </w:r>
    </w:p>
    <w:p>
      <w:pPr>
        <w:ind w:left="630" w:leftChars="300" w:firstLine="420" w:firstLineChars="200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2</w:t>
      </w:r>
      <w:r>
        <w:rPr>
          <w:rFonts w:hint="eastAsia" w:ascii="仿宋" w:hAnsi="仿宋" w:eastAsia="仿宋" w:cs="仿宋"/>
          <w:szCs w:val="21"/>
        </w:rPr>
        <w:t>、对病区二级减压箱内的减压器、压力表、氧气流量计以及各种气体阀门进行检查与维修，如果无法修复需更换，是否更换由医院决定，费用另计。</w:t>
      </w:r>
    </w:p>
    <w:p>
      <w:pPr>
        <w:ind w:left="420" w:leftChars="200" w:firstLine="420" w:firstLineChars="200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3</w:t>
      </w:r>
      <w:r>
        <w:rPr>
          <w:rFonts w:hint="eastAsia" w:ascii="仿宋" w:hAnsi="仿宋" w:eastAsia="仿宋" w:cs="仿宋"/>
          <w:szCs w:val="21"/>
        </w:rPr>
        <w:t>、对所有管网系统重点部位、可疑漏点，进行查漏与排查，对病房内设备上的氧气终端、吸引终端、空气终端进行全面检查与维修。</w:t>
      </w:r>
    </w:p>
    <w:p>
      <w:pPr>
        <w:ind w:left="420" w:leftChars="200" w:firstLine="420" w:firstLineChars="200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4</w:t>
      </w:r>
      <w:r>
        <w:rPr>
          <w:rFonts w:hint="eastAsia" w:ascii="仿宋" w:hAnsi="仿宋" w:eastAsia="仿宋" w:cs="仿宋"/>
          <w:szCs w:val="21"/>
        </w:rPr>
        <w:t>、对病房设备带及其附属的电源开关、电源插座、床头灯、漏电保护器、呼叫分机等设备进行全面检查，统计故障并列出清单，是否更换由医院决定，费用另计。</w:t>
      </w:r>
    </w:p>
    <w:p>
      <w:pPr>
        <w:ind w:firstLine="840" w:firstLineChars="400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5</w:t>
      </w:r>
      <w:r>
        <w:rPr>
          <w:rFonts w:hint="eastAsia" w:ascii="仿宋" w:hAnsi="仿宋" w:eastAsia="仿宋" w:cs="仿宋"/>
          <w:szCs w:val="21"/>
        </w:rPr>
        <w:t>、对所有维修故障部位需列出清单，维修故障部位质保一年。</w:t>
      </w:r>
    </w:p>
    <w:p>
      <w:pPr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四、维护配件表（包括但不限于以下配件）</w:t>
      </w:r>
    </w:p>
    <w:p>
      <w:pPr>
        <w:spacing w:line="326" w:lineRule="exact"/>
        <w:ind w:right="240"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1、免费更换项目：</w:t>
      </w:r>
    </w:p>
    <w:tbl>
      <w:tblPr>
        <w:tblStyle w:val="4"/>
        <w:tblW w:w="8700" w:type="dxa"/>
        <w:tblInd w:w="72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68"/>
        <w:gridCol w:w="56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2" w:hRule="atLeast"/>
        </w:trPr>
        <w:tc>
          <w:tcPr>
            <w:tcW w:w="8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名    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</w:trPr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终端密封垫</w:t>
            </w:r>
          </w:p>
        </w:tc>
        <w:tc>
          <w:tcPr>
            <w:tcW w:w="5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截止阀阀芯配件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0" w:hRule="atLeast"/>
        </w:trPr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弹簧</w:t>
            </w:r>
          </w:p>
        </w:tc>
        <w:tc>
          <w:tcPr>
            <w:tcW w:w="5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维修阀阀芯配件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3" w:hRule="atLeast"/>
        </w:trPr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密封阀芯</w:t>
            </w:r>
          </w:p>
        </w:tc>
        <w:tc>
          <w:tcPr>
            <w:tcW w:w="5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各种型号O型垫圈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8" w:hRule="atLeast"/>
        </w:trPr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滚针</w:t>
            </w:r>
          </w:p>
        </w:tc>
        <w:tc>
          <w:tcPr>
            <w:tcW w:w="5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维修阀梅花手柄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30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焊点补漏</w:t>
            </w:r>
          </w:p>
        </w:tc>
        <w:tc>
          <w:tcPr>
            <w:tcW w:w="56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负压管道疏通（如果涉及更换管道费用另计）</w:t>
            </w:r>
          </w:p>
        </w:tc>
      </w:tr>
    </w:tbl>
    <w:p>
      <w:pPr>
        <w:widowControl/>
        <w:shd w:val="clear" w:color="auto" w:fill="FFFFFF"/>
        <w:ind w:left="630"/>
        <w:rPr>
          <w:rFonts w:ascii="仿宋_GB2312" w:hAnsi="微软雅黑" w:eastAsia="仿宋_GB2312"/>
          <w:b/>
          <w:color w:val="444444"/>
          <w:sz w:val="28"/>
          <w:szCs w:val="28"/>
        </w:rPr>
      </w:pPr>
    </w:p>
    <w:p>
      <w:pPr>
        <w:widowControl/>
        <w:shd w:val="clear" w:color="auto" w:fill="FFFFFF"/>
        <w:ind w:left="630"/>
        <w:rPr>
          <w:rFonts w:ascii="仿宋_GB2312" w:hAnsi="微软雅黑" w:eastAsia="仿宋_GB2312"/>
          <w:b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444444"/>
          <w:sz w:val="28"/>
          <w:szCs w:val="28"/>
        </w:rPr>
        <w:t>包5：监控维保服务</w:t>
      </w:r>
    </w:p>
    <w:tbl>
      <w:tblPr>
        <w:tblStyle w:val="4"/>
        <w:tblW w:w="8760" w:type="dxa"/>
        <w:tblInd w:w="7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51"/>
        <w:gridCol w:w="667"/>
        <w:gridCol w:w="1197"/>
        <w:gridCol w:w="4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品名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网络摄像机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对大华、海康、大浦等摄接入有相关经验。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电梯专用摄像机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维修人员需持有电梯操作证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16-32路硬盘录像机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需具备维修主板能力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55寸拼接屏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室外智能球机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数字视频光瑞机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停车场管理系统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公司需具备停车场软件开发定制能力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194"/>
              </w:tabs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维保要求： 1、全年7*24小时服务，接到通知2小时内必须到达现场；乙方库房需为甲方库存备用设备，一般故障当日恢复，严重故障36小时内恢复。2、在当地设有办事处。</w:t>
            </w:r>
          </w:p>
        </w:tc>
      </w:tr>
    </w:tbl>
    <w:p>
      <w:pPr>
        <w:pStyle w:val="2"/>
        <w:rPr>
          <w:lang w:eastAsia="zh-CN"/>
        </w:rPr>
      </w:pPr>
    </w:p>
    <w:p>
      <w:pPr>
        <w:widowControl/>
        <w:shd w:val="clear" w:color="auto" w:fill="FFFFFF"/>
        <w:ind w:left="630"/>
        <w:rPr>
          <w:rFonts w:ascii="仿宋_GB2312" w:hAnsi="微软雅黑" w:eastAsia="仿宋_GB2312"/>
          <w:b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444444"/>
          <w:sz w:val="28"/>
          <w:szCs w:val="28"/>
        </w:rPr>
        <w:t>包6：超声科便携式彩超（迈瑞M9）维修服务</w:t>
      </w:r>
    </w:p>
    <w:p>
      <w:pPr>
        <w:pStyle w:val="3"/>
        <w:shd w:val="clear" w:color="auto" w:fill="FFFFFF"/>
        <w:spacing w:beforeAutospacing="0" w:afterAutospacing="0" w:line="480" w:lineRule="atLeast"/>
        <w:ind w:left="676"/>
        <w:rPr>
          <w:rFonts w:ascii="仿宋_GB2312" w:hAnsi="微软雅黑" w:eastAsia="仿宋_GB2312" w:cs="仿宋_GB2312"/>
          <w:color w:val="44444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hd w:val="clear" w:color="auto" w:fill="FFFFFF"/>
        </w:rPr>
        <w:t>1、适配迈瑞M9彩超主机（硬件适配+软件适配）；</w:t>
      </w:r>
    </w:p>
    <w:p>
      <w:pPr>
        <w:pStyle w:val="3"/>
        <w:shd w:val="clear" w:color="auto" w:fill="FFFFFF"/>
        <w:spacing w:beforeAutospacing="0" w:afterAutospacing="0" w:line="480" w:lineRule="atLeast"/>
        <w:ind w:left="676"/>
        <w:rPr>
          <w:rFonts w:ascii="仿宋_GB2312" w:hAnsi="微软雅黑" w:eastAsia="仿宋_GB2312" w:cs="仿宋_GB2312"/>
          <w:color w:val="44444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hd w:val="clear" w:color="auto" w:fill="FFFFFF"/>
        </w:rPr>
        <w:t>2、维修后设备恢复正常使用，图像清晰；</w:t>
      </w:r>
    </w:p>
    <w:p>
      <w:pPr>
        <w:pStyle w:val="3"/>
        <w:shd w:val="clear" w:color="auto" w:fill="FFFFFF"/>
        <w:spacing w:beforeAutospacing="0" w:afterAutospacing="0" w:line="480" w:lineRule="atLeast"/>
        <w:ind w:left="676"/>
        <w:rPr>
          <w:rFonts w:ascii="仿宋_GB2312" w:hAnsi="微软雅黑" w:eastAsia="仿宋_GB2312" w:cs="仿宋_GB2312"/>
          <w:color w:val="444444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444444"/>
          <w:shd w:val="clear" w:color="auto" w:fill="FFFFFF"/>
        </w:rPr>
        <w:t>3、为保证配件质量和后续服务可持续，需提供迈瑞原厂售后服务承诺函；</w:t>
      </w:r>
    </w:p>
    <w:p>
      <w:pPr>
        <w:pStyle w:val="2"/>
        <w:ind w:left="676"/>
        <w:rPr>
          <w:lang w:eastAsia="zh-CN"/>
        </w:rPr>
      </w:pPr>
      <w:r>
        <w:rPr>
          <w:rFonts w:hint="eastAsia" w:ascii="仿宋_GB2312" w:hAnsi="微软雅黑" w:eastAsia="仿宋_GB2312" w:cs="仿宋_GB2312"/>
          <w:color w:val="444444"/>
          <w:sz w:val="24"/>
          <w:szCs w:val="24"/>
          <w:shd w:val="clear" w:color="auto" w:fill="FFFFFF"/>
          <w:lang w:eastAsia="zh-CN"/>
        </w:rPr>
        <w:t>4、需提供1年主机原厂保修（不含探头、电池）。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444444"/>
          <w:sz w:val="28"/>
          <w:szCs w:val="28"/>
        </w:rPr>
        <w:t>6.成交原则：</w:t>
      </w:r>
      <w:r>
        <w:rPr>
          <w:rFonts w:hint="eastAsia" w:ascii="仿宋_GB2312" w:hAnsi="微软雅黑" w:eastAsia="仿宋_GB2312"/>
          <w:color w:val="444444"/>
          <w:sz w:val="28"/>
          <w:szCs w:val="28"/>
        </w:rPr>
        <w:t>议价小组与邀请的相关单位现场代表，双方议定结果作为成交价。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444444"/>
          <w:kern w:val="0"/>
          <w:sz w:val="28"/>
          <w:szCs w:val="28"/>
        </w:rPr>
        <w:t>二、参与谈判单位需提交的资料（加盖单位印章）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444444"/>
          <w:kern w:val="0"/>
          <w:sz w:val="28"/>
          <w:szCs w:val="28"/>
        </w:rPr>
        <w:t>1.营业执照、税务登记证、组织机构代码证（副本复印件），或三证合一副本复印件；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444444"/>
          <w:kern w:val="0"/>
          <w:sz w:val="28"/>
          <w:szCs w:val="28"/>
        </w:rPr>
        <w:t>2.法定代表人身份证复印件；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444444"/>
          <w:kern w:val="0"/>
          <w:sz w:val="28"/>
          <w:szCs w:val="28"/>
        </w:rPr>
        <w:t>3.法定代表人授权书、被授权人身份证复印件（法定代表人本人直接参与不用提供）；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宋体"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444444"/>
          <w:kern w:val="0"/>
          <w:sz w:val="28"/>
          <w:szCs w:val="28"/>
        </w:rPr>
        <w:t>4.具有独立承担民事责任能力的承诺（格式自拟）；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微软雅黑" w:hAnsi="微软雅黑" w:eastAsia="微软雅黑" w:cs="宋体"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444444"/>
          <w:kern w:val="0"/>
          <w:sz w:val="28"/>
          <w:szCs w:val="28"/>
        </w:rPr>
        <w:t>5.参加本次采购活动前三年内，在经营活动中没有重大违法记录的承诺（格式自拟）。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宋体"/>
          <w:b/>
          <w:bCs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444444"/>
          <w:kern w:val="0"/>
          <w:sz w:val="28"/>
          <w:szCs w:val="28"/>
        </w:rPr>
        <w:t>三、公示时间：</w:t>
      </w:r>
      <w:r>
        <w:rPr>
          <w:rFonts w:hint="eastAsia" w:ascii="仿宋_GB2312" w:hAnsi="微软雅黑" w:eastAsia="仿宋_GB2312" w:cs="宋体"/>
          <w:bCs/>
          <w:color w:val="444444"/>
          <w:kern w:val="0"/>
          <w:sz w:val="28"/>
          <w:szCs w:val="28"/>
        </w:rPr>
        <w:t>2023年12月14日--2023年12月19日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宋体"/>
          <w:bCs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444444"/>
          <w:kern w:val="0"/>
          <w:sz w:val="28"/>
          <w:szCs w:val="28"/>
        </w:rPr>
        <w:t>四、议价谈判时间：</w:t>
      </w:r>
      <w:r>
        <w:rPr>
          <w:rFonts w:hint="eastAsia" w:ascii="仿宋_GB2312" w:hAnsi="微软雅黑" w:eastAsia="仿宋_GB2312" w:cs="宋体"/>
          <w:bCs/>
          <w:color w:val="444444"/>
          <w:kern w:val="0"/>
          <w:sz w:val="28"/>
          <w:szCs w:val="28"/>
        </w:rPr>
        <w:t>2023年12月25日下午16:30</w:t>
      </w:r>
    </w:p>
    <w:p>
      <w:pPr>
        <w:widowControl/>
        <w:shd w:val="clear" w:color="auto" w:fill="FFFFFF"/>
        <w:spacing w:line="360" w:lineRule="atLeast"/>
        <w:ind w:firstLine="645"/>
        <w:jc w:val="left"/>
        <w:rPr>
          <w:rFonts w:ascii="仿宋_GB2312" w:hAnsi="微软雅黑" w:eastAsia="仿宋_GB2312" w:cs="宋体"/>
          <w:bCs/>
          <w:color w:val="444444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444444"/>
          <w:kern w:val="0"/>
          <w:sz w:val="28"/>
          <w:szCs w:val="28"/>
        </w:rPr>
        <w:t>五、谈判地点：</w:t>
      </w:r>
      <w:r>
        <w:rPr>
          <w:rFonts w:hint="eastAsia" w:ascii="仿宋_GB2312" w:hAnsi="微软雅黑" w:eastAsia="仿宋_GB2312" w:cs="宋体"/>
          <w:bCs/>
          <w:color w:val="444444"/>
          <w:kern w:val="0"/>
          <w:sz w:val="28"/>
          <w:szCs w:val="28"/>
        </w:rPr>
        <w:t>盐亭县人民医院行政楼5楼会议室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45"/>
        <w:rPr>
          <w:rFonts w:ascii="微软雅黑" w:hAnsi="微软雅黑" w:eastAsia="仿宋_GB2312"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444444"/>
          <w:sz w:val="28"/>
          <w:szCs w:val="28"/>
        </w:rPr>
        <w:t>六、联系方式：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45"/>
        <w:rPr>
          <w:rFonts w:ascii="微软雅黑" w:hAnsi="微软雅黑" w:eastAsia="微软雅黑"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color w:val="444444"/>
          <w:sz w:val="28"/>
          <w:szCs w:val="28"/>
        </w:rPr>
        <w:t>联系人：母女士  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45"/>
        <w:rPr>
          <w:rFonts w:ascii="仿宋_GB2312" w:hAnsi="微软雅黑" w:eastAsia="仿宋_GB2312"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color w:val="444444"/>
          <w:sz w:val="28"/>
          <w:szCs w:val="28"/>
        </w:rPr>
        <w:t>联系电话：0816-7229049 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45"/>
        <w:rPr>
          <w:rFonts w:ascii="仿宋_GB2312" w:hAnsi="微软雅黑" w:eastAsia="仿宋_GB2312"/>
          <w:color w:val="444444"/>
          <w:sz w:val="28"/>
          <w:szCs w:val="28"/>
        </w:rPr>
      </w:pPr>
      <w:r>
        <w:rPr>
          <w:rFonts w:hint="eastAsia" w:ascii="仿宋_GB2312" w:hAnsi="微软雅黑" w:eastAsia="仿宋_GB2312"/>
          <w:color w:val="444444"/>
          <w:sz w:val="28"/>
          <w:szCs w:val="28"/>
        </w:rPr>
        <w:t>院内采购监督：0816-7227175</w:t>
      </w:r>
    </w:p>
    <w:p>
      <w:pPr>
        <w:widowControl/>
        <w:shd w:val="clear" w:color="auto" w:fill="FFFFFF"/>
        <w:spacing w:line="360" w:lineRule="atLeast"/>
        <w:ind w:firstLine="645"/>
        <w:jc w:val="right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44444"/>
          <w:kern w:val="0"/>
          <w:sz w:val="32"/>
          <w:szCs w:val="32"/>
        </w:rPr>
        <w:t xml:space="preserve">                    </w:t>
      </w:r>
    </w:p>
    <w:p>
      <w:pPr>
        <w:widowControl/>
        <w:shd w:val="clear" w:color="auto" w:fill="FFFFFF"/>
        <w:spacing w:line="360" w:lineRule="atLeast"/>
        <w:ind w:firstLine="645"/>
        <w:jc w:val="right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44444"/>
          <w:kern w:val="0"/>
          <w:sz w:val="32"/>
          <w:szCs w:val="32"/>
        </w:rPr>
        <w:t>     盐亭县人民医院</w:t>
      </w:r>
    </w:p>
    <w:p>
      <w:pPr>
        <w:widowControl/>
        <w:shd w:val="clear" w:color="auto" w:fill="FFFFFF"/>
        <w:spacing w:line="360" w:lineRule="atLeast"/>
        <w:ind w:firstLine="645"/>
        <w:jc w:val="right"/>
        <w:rPr>
          <w:rFonts w:ascii="微软雅黑" w:hAnsi="微软雅黑" w:eastAsia="微软雅黑" w:cs="宋体"/>
          <w:color w:val="444444"/>
          <w:kern w:val="0"/>
          <w:sz w:val="27"/>
          <w:szCs w:val="27"/>
          <w:highlight w:val="cyan"/>
        </w:rPr>
      </w:pPr>
      <w:r>
        <w:rPr>
          <w:rFonts w:hint="eastAsia" w:ascii="仿宋_GB2312" w:hAnsi="微软雅黑" w:eastAsia="仿宋_GB2312" w:cs="宋体"/>
          <w:color w:val="444444"/>
          <w:kern w:val="0"/>
          <w:sz w:val="32"/>
          <w:szCs w:val="32"/>
        </w:rPr>
        <w:t>2023年12月14日</w:t>
      </w:r>
    </w:p>
    <w:sectPr>
      <w:pgSz w:w="11907" w:h="16839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B3B74"/>
    <w:multiLevelType w:val="singleLevel"/>
    <w:tmpl w:val="AADB3B7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DZhOGRiOGUxZjJhNDExNjkyOTk0NGEwYjY0MWUifQ=="/>
  </w:docVars>
  <w:rsids>
    <w:rsidRoot w:val="000C568D"/>
    <w:rsid w:val="0001271F"/>
    <w:rsid w:val="000838D7"/>
    <w:rsid w:val="000A0D9B"/>
    <w:rsid w:val="000C568D"/>
    <w:rsid w:val="001503CF"/>
    <w:rsid w:val="001C43C6"/>
    <w:rsid w:val="00202E87"/>
    <w:rsid w:val="00234208"/>
    <w:rsid w:val="002B671F"/>
    <w:rsid w:val="0033623C"/>
    <w:rsid w:val="003748C3"/>
    <w:rsid w:val="003C138D"/>
    <w:rsid w:val="003D2A54"/>
    <w:rsid w:val="0048190B"/>
    <w:rsid w:val="004A65C4"/>
    <w:rsid w:val="004C374A"/>
    <w:rsid w:val="005633D8"/>
    <w:rsid w:val="00570569"/>
    <w:rsid w:val="005A424F"/>
    <w:rsid w:val="005B3F20"/>
    <w:rsid w:val="005D79FA"/>
    <w:rsid w:val="005E43D9"/>
    <w:rsid w:val="006136AA"/>
    <w:rsid w:val="00617B25"/>
    <w:rsid w:val="0073257A"/>
    <w:rsid w:val="007B5891"/>
    <w:rsid w:val="007C618B"/>
    <w:rsid w:val="007E088E"/>
    <w:rsid w:val="00844C29"/>
    <w:rsid w:val="00892842"/>
    <w:rsid w:val="008A6BFE"/>
    <w:rsid w:val="008B7699"/>
    <w:rsid w:val="008E5C3D"/>
    <w:rsid w:val="00982FFC"/>
    <w:rsid w:val="009B457D"/>
    <w:rsid w:val="009C276A"/>
    <w:rsid w:val="00A55D08"/>
    <w:rsid w:val="00A63351"/>
    <w:rsid w:val="00AF1302"/>
    <w:rsid w:val="00B552E2"/>
    <w:rsid w:val="00B605FF"/>
    <w:rsid w:val="00BF27F2"/>
    <w:rsid w:val="00C11CC7"/>
    <w:rsid w:val="00C60C47"/>
    <w:rsid w:val="00CB0412"/>
    <w:rsid w:val="00D20B57"/>
    <w:rsid w:val="00D23A6A"/>
    <w:rsid w:val="00D4432D"/>
    <w:rsid w:val="00DD387A"/>
    <w:rsid w:val="00DD4FB6"/>
    <w:rsid w:val="00DF4BD8"/>
    <w:rsid w:val="00E24F62"/>
    <w:rsid w:val="00EC4EF3"/>
    <w:rsid w:val="00ED3BD8"/>
    <w:rsid w:val="00F14D96"/>
    <w:rsid w:val="00F8563E"/>
    <w:rsid w:val="00FA25F0"/>
    <w:rsid w:val="00FC446F"/>
    <w:rsid w:val="015868C7"/>
    <w:rsid w:val="01A72E1B"/>
    <w:rsid w:val="0256755B"/>
    <w:rsid w:val="02922C89"/>
    <w:rsid w:val="03636E84"/>
    <w:rsid w:val="03EE3EEF"/>
    <w:rsid w:val="044E2BE0"/>
    <w:rsid w:val="0470041E"/>
    <w:rsid w:val="06C76C7A"/>
    <w:rsid w:val="09206E93"/>
    <w:rsid w:val="09412D13"/>
    <w:rsid w:val="0A393703"/>
    <w:rsid w:val="0A6C62EF"/>
    <w:rsid w:val="0AB6328D"/>
    <w:rsid w:val="0B293A5F"/>
    <w:rsid w:val="0B2E72C7"/>
    <w:rsid w:val="0B692569"/>
    <w:rsid w:val="0B6B4077"/>
    <w:rsid w:val="0D683E0B"/>
    <w:rsid w:val="0D993EF8"/>
    <w:rsid w:val="0DD95C10"/>
    <w:rsid w:val="0F0526D1"/>
    <w:rsid w:val="0F0D5446"/>
    <w:rsid w:val="0F5B4403"/>
    <w:rsid w:val="0F933B9D"/>
    <w:rsid w:val="100B73A3"/>
    <w:rsid w:val="106343A3"/>
    <w:rsid w:val="10765998"/>
    <w:rsid w:val="10BA305C"/>
    <w:rsid w:val="11017F65"/>
    <w:rsid w:val="120E69FC"/>
    <w:rsid w:val="12590463"/>
    <w:rsid w:val="135B2C24"/>
    <w:rsid w:val="13631AD8"/>
    <w:rsid w:val="13A10F7E"/>
    <w:rsid w:val="14BA1BCC"/>
    <w:rsid w:val="151C63E2"/>
    <w:rsid w:val="15E45152"/>
    <w:rsid w:val="16105F47"/>
    <w:rsid w:val="1678313C"/>
    <w:rsid w:val="17A74689"/>
    <w:rsid w:val="17B84AE8"/>
    <w:rsid w:val="193025E7"/>
    <w:rsid w:val="196F567B"/>
    <w:rsid w:val="19A15BA0"/>
    <w:rsid w:val="19A938F9"/>
    <w:rsid w:val="1B3820DE"/>
    <w:rsid w:val="1C0E1A98"/>
    <w:rsid w:val="1C200EAE"/>
    <w:rsid w:val="1C735482"/>
    <w:rsid w:val="1D50131F"/>
    <w:rsid w:val="1E405793"/>
    <w:rsid w:val="1F137B59"/>
    <w:rsid w:val="1FE2762F"/>
    <w:rsid w:val="204C2272"/>
    <w:rsid w:val="20D34741"/>
    <w:rsid w:val="21254871"/>
    <w:rsid w:val="22765384"/>
    <w:rsid w:val="22AC6FF8"/>
    <w:rsid w:val="231D6147"/>
    <w:rsid w:val="231E67DF"/>
    <w:rsid w:val="237F295E"/>
    <w:rsid w:val="253B4663"/>
    <w:rsid w:val="257F09F3"/>
    <w:rsid w:val="25E116AE"/>
    <w:rsid w:val="25F969F8"/>
    <w:rsid w:val="26284BE7"/>
    <w:rsid w:val="26B024B1"/>
    <w:rsid w:val="27F31225"/>
    <w:rsid w:val="285B5071"/>
    <w:rsid w:val="28A6098D"/>
    <w:rsid w:val="29C56BF1"/>
    <w:rsid w:val="2A4915D0"/>
    <w:rsid w:val="2A51049F"/>
    <w:rsid w:val="2A5266D7"/>
    <w:rsid w:val="2AA64C74"/>
    <w:rsid w:val="2AA6700F"/>
    <w:rsid w:val="2ABF1786"/>
    <w:rsid w:val="2B0D6EEB"/>
    <w:rsid w:val="2C9D2469"/>
    <w:rsid w:val="2CBF5B79"/>
    <w:rsid w:val="2D8B46DC"/>
    <w:rsid w:val="2E7B2084"/>
    <w:rsid w:val="2F135C73"/>
    <w:rsid w:val="304765B2"/>
    <w:rsid w:val="30A81043"/>
    <w:rsid w:val="31416BDC"/>
    <w:rsid w:val="31D200FD"/>
    <w:rsid w:val="31D93C5D"/>
    <w:rsid w:val="327318E0"/>
    <w:rsid w:val="329F0927"/>
    <w:rsid w:val="32B36180"/>
    <w:rsid w:val="33092244"/>
    <w:rsid w:val="33D60378"/>
    <w:rsid w:val="34566DEA"/>
    <w:rsid w:val="34B34216"/>
    <w:rsid w:val="35586B6B"/>
    <w:rsid w:val="356674DA"/>
    <w:rsid w:val="35B54F7E"/>
    <w:rsid w:val="36CA1CEB"/>
    <w:rsid w:val="36E52680"/>
    <w:rsid w:val="370C5E5F"/>
    <w:rsid w:val="37B22EAA"/>
    <w:rsid w:val="38A8605B"/>
    <w:rsid w:val="38EA6674"/>
    <w:rsid w:val="38F1596B"/>
    <w:rsid w:val="391A2AB5"/>
    <w:rsid w:val="391E6544"/>
    <w:rsid w:val="3AD2116E"/>
    <w:rsid w:val="3B2866B8"/>
    <w:rsid w:val="3B4553B2"/>
    <w:rsid w:val="3B8126F6"/>
    <w:rsid w:val="3B9F6A93"/>
    <w:rsid w:val="3C920BB5"/>
    <w:rsid w:val="3D9A1050"/>
    <w:rsid w:val="3DEC2546"/>
    <w:rsid w:val="3F932B9C"/>
    <w:rsid w:val="4059065D"/>
    <w:rsid w:val="409E1975"/>
    <w:rsid w:val="42707BEA"/>
    <w:rsid w:val="42DD6902"/>
    <w:rsid w:val="432D7889"/>
    <w:rsid w:val="43E53CC0"/>
    <w:rsid w:val="440B2364"/>
    <w:rsid w:val="442F13DF"/>
    <w:rsid w:val="444645C7"/>
    <w:rsid w:val="44E67CEF"/>
    <w:rsid w:val="456450B8"/>
    <w:rsid w:val="45822007"/>
    <w:rsid w:val="46081EE8"/>
    <w:rsid w:val="46647A66"/>
    <w:rsid w:val="46AF05B5"/>
    <w:rsid w:val="470E352E"/>
    <w:rsid w:val="482374AD"/>
    <w:rsid w:val="48AF2AEE"/>
    <w:rsid w:val="48D12A65"/>
    <w:rsid w:val="48DF50F9"/>
    <w:rsid w:val="493059DD"/>
    <w:rsid w:val="49912347"/>
    <w:rsid w:val="4CF7758B"/>
    <w:rsid w:val="4D2B68A6"/>
    <w:rsid w:val="4D6B02CE"/>
    <w:rsid w:val="4DD0778F"/>
    <w:rsid w:val="4FC47E3D"/>
    <w:rsid w:val="4FF0236A"/>
    <w:rsid w:val="4FFA4F97"/>
    <w:rsid w:val="50F96FFC"/>
    <w:rsid w:val="51593B90"/>
    <w:rsid w:val="51905BB3"/>
    <w:rsid w:val="51C53F95"/>
    <w:rsid w:val="523F1387"/>
    <w:rsid w:val="528374C6"/>
    <w:rsid w:val="52B81BF1"/>
    <w:rsid w:val="531921BA"/>
    <w:rsid w:val="543640C4"/>
    <w:rsid w:val="54C85664"/>
    <w:rsid w:val="55465226"/>
    <w:rsid w:val="55D42100"/>
    <w:rsid w:val="56BF65F2"/>
    <w:rsid w:val="56F72E32"/>
    <w:rsid w:val="57C86671"/>
    <w:rsid w:val="581A7F84"/>
    <w:rsid w:val="58546A28"/>
    <w:rsid w:val="58831FCD"/>
    <w:rsid w:val="58DE2FFC"/>
    <w:rsid w:val="59513E7A"/>
    <w:rsid w:val="5A3D43FE"/>
    <w:rsid w:val="5CFE0B8E"/>
    <w:rsid w:val="5D272A76"/>
    <w:rsid w:val="5DA4509D"/>
    <w:rsid w:val="5E464689"/>
    <w:rsid w:val="5E533246"/>
    <w:rsid w:val="5ED846F5"/>
    <w:rsid w:val="5F3C7F69"/>
    <w:rsid w:val="5F841C80"/>
    <w:rsid w:val="5FBE7D8F"/>
    <w:rsid w:val="6051324A"/>
    <w:rsid w:val="61695AD8"/>
    <w:rsid w:val="616D487E"/>
    <w:rsid w:val="61745511"/>
    <w:rsid w:val="61BF7DEE"/>
    <w:rsid w:val="61D81393"/>
    <w:rsid w:val="62C12C9F"/>
    <w:rsid w:val="634E4F86"/>
    <w:rsid w:val="63864808"/>
    <w:rsid w:val="638B7F88"/>
    <w:rsid w:val="63B868A3"/>
    <w:rsid w:val="6417181C"/>
    <w:rsid w:val="645A5809"/>
    <w:rsid w:val="64990483"/>
    <w:rsid w:val="65DE05FF"/>
    <w:rsid w:val="660D548D"/>
    <w:rsid w:val="67492634"/>
    <w:rsid w:val="67FF6D83"/>
    <w:rsid w:val="68694610"/>
    <w:rsid w:val="68A94413"/>
    <w:rsid w:val="68BE7511"/>
    <w:rsid w:val="6B792DBC"/>
    <w:rsid w:val="6C8709C5"/>
    <w:rsid w:val="6C8E2897"/>
    <w:rsid w:val="6D785A21"/>
    <w:rsid w:val="6DDB5FB0"/>
    <w:rsid w:val="6EB83BFB"/>
    <w:rsid w:val="70A6037D"/>
    <w:rsid w:val="70F84783"/>
    <w:rsid w:val="71066EA0"/>
    <w:rsid w:val="712D6B22"/>
    <w:rsid w:val="71327C95"/>
    <w:rsid w:val="73076EFF"/>
    <w:rsid w:val="731010D7"/>
    <w:rsid w:val="7318735E"/>
    <w:rsid w:val="741B2C62"/>
    <w:rsid w:val="74732A9E"/>
    <w:rsid w:val="74D45BE0"/>
    <w:rsid w:val="76DA32A9"/>
    <w:rsid w:val="7750356B"/>
    <w:rsid w:val="78395DAD"/>
    <w:rsid w:val="783B5B46"/>
    <w:rsid w:val="78AF2513"/>
    <w:rsid w:val="790463BB"/>
    <w:rsid w:val="79752E15"/>
    <w:rsid w:val="7A0D5743"/>
    <w:rsid w:val="7B3D7962"/>
    <w:rsid w:val="7BA07EF1"/>
    <w:rsid w:val="7BD1454E"/>
    <w:rsid w:val="7BEB5610"/>
    <w:rsid w:val="7C2040EB"/>
    <w:rsid w:val="7D1E420E"/>
    <w:rsid w:val="7E670B46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5"/>
      <w:szCs w:val="25"/>
      <w:lang w:eastAsia="en-US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41A1-CA96-4783-99CF-711C7CCBE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537</Words>
  <Characters>3062</Characters>
  <Lines>25</Lines>
  <Paragraphs>7</Paragraphs>
  <TotalTime>9</TotalTime>
  <ScaleCrop>false</ScaleCrop>
  <LinksUpToDate>false</LinksUpToDate>
  <CharactersWithSpaces>3592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2022-02-14T00:39:00Z</dcterms:created>
  <dc:creator>china</dc:creator>
  <cp:lastModifiedBy>Administrator</cp:lastModifiedBy>
  <cp:lastPrinted>2022-12-31T06:35:00Z</cp:lastPrinted>
  <dcterms:modified xsi:type="dcterms:W3CDTF">2023-12-14T07:29:01Z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0CE0B5D934F44C058DBA8B9FF4B02D0F_13</vt:lpwstr>
  </property>
</Properties>
</file>