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999999"/>
          <w:sz w:val="16"/>
          <w:szCs w:val="16"/>
          <w:shd w:val="clear" w:color="auto" w:fill="FFFFFF"/>
        </w:rPr>
        <w:t xml:space="preserve"> 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81" w:firstLineChars="100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 采购项目编号：YNCG 院内询价  2023 （046）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44444"/>
          <w:sz w:val="27"/>
          <w:szCs w:val="27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81" w:firstLineChars="100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采购项目名称：防火门、气体灭火装置、消防器材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  <w:lang w:eastAsia="zh-CN"/>
        </w:rPr>
        <w:t>、打印纸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等采购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44444"/>
          <w:sz w:val="27"/>
          <w:szCs w:val="27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289" w:firstLineChars="30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询价文件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031" w:firstLineChars="471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盐亭县人民医院 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编制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729" w:firstLineChars="9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中国·四川·绵阳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3292" w:firstLineChars="11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2023年12月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80" w:firstLineChars="100"/>
        <w:jc w:val="both"/>
        <w:rPr>
          <w:rFonts w:ascii="仿宋_GB2312" w:hAnsi="微软雅黑" w:eastAsia="仿宋_GB2312" w:cs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因医院业务开展需要，经医院院长办公会、党委会研究决定，拟对防火门、气体灭火装置（七氟丙烷）、消防器材、打印纸等货物进行采购，欢迎符合相应要求的潜在供应商参与竞争，具体事项如下：</w:t>
      </w:r>
    </w:p>
    <w:p>
      <w:pPr>
        <w:pStyle w:val="5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仿宋_GB2312" w:hAnsi="微软雅黑" w:eastAsia="仿宋_GB2312" w:cs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一、采购项目内容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1.项目名称：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防火门、气体灭火装置、消防器材、打印纸等采购</w:t>
      </w:r>
      <w:r>
        <w:rPr>
          <w:rFonts w:hint="eastAsia"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2.项目编号：</w:t>
      </w:r>
      <w:r>
        <w:rPr>
          <w:rFonts w:hint="eastAsia"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  <w:t>YNCG 院内询价  2023 （046）；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3.采购项目及控制价：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包1防火门采购：采购控制价65856.00元；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包2气体灭火装置（七氟丙烷）采购：采购控制价39950.00元；</w:t>
      </w:r>
    </w:p>
    <w:p>
      <w:pPr>
        <w:widowControl/>
        <w:shd w:val="clear" w:color="auto" w:fill="FFFFFF"/>
        <w:spacing w:line="360" w:lineRule="atLeast"/>
        <w:ind w:firstLine="645"/>
        <w:jc w:val="left"/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包3消防器材采购：采购控制价63700.00元;</w:t>
      </w: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  <w:lang w:eastAsia="zh-CN"/>
        </w:rPr>
        <w:t>包4打印纸采购：采购控制价52050.00元;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4.采购方式：院内询价方式；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5.评定方式：满足资格条件者，价低者为成交人。</w:t>
      </w:r>
    </w:p>
    <w:p>
      <w:pPr>
        <w:pStyle w:val="5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仿宋_GB2312" w:hAnsi="微软雅黑" w:eastAsia="仿宋_GB2312" w:cs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二、潜在供应商所需资料（所提供资料需要加盖单位印章）</w:t>
      </w:r>
    </w:p>
    <w:p>
      <w:pPr>
        <w:pStyle w:val="5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1.具有独立承担民事责任的能力。提供营业执照、税务登记证、组织机构代码证（副本复印件），或三证合一副本复印件；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2.法定代表人身份证复印件；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3.法定代表人授权书、被授权人身份证复印件（法定代表人本人参与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可</w:t>
      </w: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不提供）；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4.具有履行合同所必须的设备和专业技术能力的承诺（格式自拟）；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5</w:t>
      </w: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.参加本次采购活动前三年内，在经营活动中没有重大违法记录的承诺（格式自拟）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询价文件（正本一份，副本二份，需密封胶装成册带封面，不接受活页资料）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说明：上述资料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按包1、包2、包3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eastAsia="zh-CN"/>
        </w:rPr>
        <w:t>、包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分别准备资料，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现场提供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。</w:t>
      </w:r>
    </w:p>
    <w:p>
      <w:pPr>
        <w:widowControl/>
        <w:numPr>
          <w:ilvl w:val="0"/>
          <w:numId w:val="1"/>
        </w:numPr>
        <w:spacing w:before="225" w:line="360" w:lineRule="auto"/>
        <w:jc w:val="left"/>
        <w:rPr>
          <w:rFonts w:ascii="仿宋_GB2312" w:hAnsi="仿宋" w:eastAsia="仿宋_GB2312" w:cs="仿宋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主要项目及服务内容:</w:t>
      </w:r>
    </w:p>
    <w:p>
      <w:pPr>
        <w:widowControl/>
        <w:spacing w:before="225" w:line="360" w:lineRule="auto"/>
        <w:jc w:val="left"/>
        <w:rPr>
          <w:rFonts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包1：防火门采购参数要求</w:t>
      </w:r>
    </w:p>
    <w:p>
      <w:pPr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1、物品名称：乙级防火门:</w:t>
      </w:r>
    </w:p>
    <w:p>
      <w:pPr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2、规格型号（㎡</w:t>
      </w: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  <w:lang w:val="en-US" w:eastAsia="zh-CN"/>
        </w:rPr>
        <w:t>/</w:t>
      </w: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道）：67.2㎡</w:t>
      </w: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  <w:lang w:val="en-US" w:eastAsia="zh-CN"/>
        </w:rPr>
        <w:t>/道</w:t>
      </w: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；</w:t>
      </w:r>
    </w:p>
    <w:p>
      <w:pPr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3、数量：26道；</w:t>
      </w:r>
    </w:p>
    <w:p>
      <w:pPr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4其他要求：</w:t>
      </w:r>
    </w:p>
    <w:p>
      <w:pPr>
        <w:ind w:left="240" w:hanging="240" w:hangingChars="100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①门框由1.2mm厚冷轧镀锌钢板制成。门扇内填充无机钢木质防火门芯（满足国标要求的防火隔热材料）；铰链板的厚度不低于3mm，门框槽口处、门扇与门扇结合处、防火玻璃处、锁孔周边设置防火膨胀密封条；门框表面热转印处理（如门扇为单色，则采用静电喷塑），门扇面板采用免漆板饰面；</w:t>
      </w:r>
    </w:p>
    <w:p>
      <w:pPr>
        <w:ind w:left="240" w:hanging="240" w:hangingChars="100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②包运输、安装及调试等，出具国家相关部门质检报告，质保期一年，质保金为成交价的5%；</w:t>
      </w:r>
    </w:p>
    <w:p>
      <w:pPr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③具有消防器材销售资质。</w:t>
      </w:r>
    </w:p>
    <w:p>
      <w:pPr>
        <w:widowControl/>
        <w:spacing w:before="225" w:line="360" w:lineRule="auto"/>
        <w:jc w:val="left"/>
        <w:rPr>
          <w:rFonts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包2：气体灭火装置（七氟丙烷）采购</w:t>
      </w:r>
    </w:p>
    <w:p>
      <w:pPr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1、参数要求</w:t>
      </w:r>
    </w:p>
    <w:tbl>
      <w:tblPr>
        <w:tblStyle w:val="10"/>
        <w:tblpPr w:leftFromText="180" w:rightFromText="180" w:vertAnchor="text" w:horzAnchor="page" w:tblpX="1828" w:tblpY="541"/>
        <w:tblOverlap w:val="never"/>
        <w:tblW w:w="78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404"/>
        <w:gridCol w:w="4008"/>
        <w:gridCol w:w="810"/>
        <w:gridCol w:w="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18" w:type="dxa"/>
            <w:vAlign w:val="center"/>
          </w:tcPr>
          <w:p>
            <w:pPr>
              <w:autoSpaceDE w:val="0"/>
              <w:autoSpaceDN w:val="0"/>
              <w:ind w:left="241" w:hanging="241" w:hangingChars="100"/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autoSpaceDE w:val="0"/>
              <w:autoSpaceDN w:val="0"/>
              <w:ind w:left="241" w:hanging="241" w:hangingChars="100"/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  <w:t>名称</w:t>
            </w:r>
          </w:p>
        </w:tc>
        <w:tc>
          <w:tcPr>
            <w:tcW w:w="4008" w:type="dxa"/>
            <w:vAlign w:val="center"/>
          </w:tcPr>
          <w:p>
            <w:pPr>
              <w:autoSpaceDE w:val="0"/>
              <w:autoSpaceDN w:val="0"/>
              <w:ind w:left="241" w:hanging="241" w:hangingChars="100"/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  <w:t>主要参数</w:t>
            </w:r>
          </w:p>
        </w:tc>
        <w:tc>
          <w:tcPr>
            <w:tcW w:w="810" w:type="dxa"/>
            <w:vAlign w:val="center"/>
          </w:tcPr>
          <w:p>
            <w:pPr>
              <w:autoSpaceDE w:val="0"/>
              <w:autoSpaceDN w:val="0"/>
              <w:ind w:left="241" w:hanging="241" w:hangingChars="100"/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  <w:t>数量</w:t>
            </w: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ind w:left="241" w:hanging="241" w:hangingChars="100"/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  <w:lang w:eastAsia="en-US"/>
              </w:rPr>
              <w:t>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18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120公斤装置</w:t>
            </w:r>
          </w:p>
        </w:tc>
        <w:tc>
          <w:tcPr>
            <w:tcW w:w="4008" w:type="dxa"/>
            <w:vAlign w:val="center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120kg装置（适用防区324立方）装置含：瓶组 、容器阀、压力讯号器、电磁阀、喷嘴等，贮 存压力2.5，喷射时长小于等于10秒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81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008" w:type="dxa"/>
            <w:vAlign w:val="center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工作温度范围:0C~50C:贮存压力:2.5MPa;最大 工作压力: 4.2MPa;泄压装置动作压</w:t>
            </w:r>
          </w:p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力:5.71MPa;充装密度均为950kg/m:喷射时间 分别为6.3s (GQQ40/2.5)、9.2s</w:t>
            </w:r>
          </w:p>
        </w:tc>
        <w:tc>
          <w:tcPr>
            <w:tcW w:w="8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18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70公斤装置</w:t>
            </w:r>
          </w:p>
        </w:tc>
        <w:tc>
          <w:tcPr>
            <w:tcW w:w="4008" w:type="dxa"/>
            <w:vAlign w:val="center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70kg装置（适用防区92立方）装置含：瓶组、 容器阀、压力讯号器、电磁阀、喷嘴等，贮存 压力2.5，喷射时长小于等于10秒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81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008" w:type="dxa"/>
            <w:vAlign w:val="center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工作温度范围:0C~50C:贮存压力:2.5MPa;最大 工作压力: 4.2MPa;泄压装置动作压</w:t>
            </w:r>
          </w:p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力:5.71MPa;充装密度均为950kg/m:喷射时间</w:t>
            </w:r>
          </w:p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分别为6.3s (GQQ40/2.5)、9.2s</w:t>
            </w:r>
          </w:p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(GQQ100/2.5)9.8s (GQQ180/2.5)。</w:t>
            </w:r>
          </w:p>
        </w:tc>
        <w:tc>
          <w:tcPr>
            <w:tcW w:w="8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18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药剂参数</w:t>
            </w:r>
          </w:p>
        </w:tc>
        <w:tc>
          <w:tcPr>
            <w:tcW w:w="4008" w:type="dxa"/>
            <w:vAlign w:val="center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纯度，99.9%(m/m)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310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  <w:p>
            <w:pPr>
              <w:autoSpaceDE w:val="0"/>
              <w:autoSpaceDN w:val="0"/>
              <w:ind w:left="240" w:hanging="240" w:hangingChars="100"/>
              <w:jc w:val="center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KG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18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008" w:type="dxa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酸度，2X10</w:t>
            </w: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82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18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008" w:type="dxa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水分，8X10</w:t>
            </w: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82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18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008" w:type="dxa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蒸发残渣0.002%</w:t>
            </w: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82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18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008" w:type="dxa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灭火浓度6.7</w:t>
            </w: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82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18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008" w:type="dxa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无厦混浊和沉淀物</w:t>
            </w: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82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18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008" w:type="dxa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无麻醉症状和特征</w:t>
            </w: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820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4008" w:type="dxa"/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  <w:t>无刺激症状和特征</w:t>
            </w: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ind w:left="240" w:hanging="240" w:hangingChars="100"/>
              <w:jc w:val="left"/>
              <w:rPr>
                <w:rFonts w:ascii="仿宋_GB2312" w:hAnsi="微软雅黑" w:eastAsia="仿宋_GB2312" w:cs="仿宋_GB2312"/>
                <w:color w:val="444444"/>
                <w:kern w:val="0"/>
                <w:sz w:val="24"/>
                <w:shd w:val="clear" w:color="auto" w:fill="FFFFFF"/>
                <w:lang w:eastAsia="en-US"/>
              </w:rPr>
            </w:pPr>
          </w:p>
        </w:tc>
      </w:tr>
    </w:tbl>
    <w:p>
      <w:pPr>
        <w:numPr>
          <w:ilvl w:val="0"/>
          <w:numId w:val="2"/>
        </w:numPr>
        <w:ind w:left="240" w:hanging="240" w:hangingChars="100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商务要求：</w:t>
      </w:r>
    </w:p>
    <w:p>
      <w:pPr>
        <w:ind w:firstLine="480" w:firstLineChars="200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①以上所有产品均包含合格报告及检验报告，质保期两年。</w:t>
      </w:r>
    </w:p>
    <w:p>
      <w:pPr>
        <w:ind w:left="240" w:hanging="240" w:hangingChars="100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 xml:space="preserve">    ②合同金额的3%作为质保金。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包3：</w:t>
      </w:r>
      <w:r>
        <w:rPr>
          <w:rFonts w:hint="eastAsia"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  <w:t>消防器材产品参数要求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469"/>
        <w:gridCol w:w="1822"/>
        <w:gridCol w:w="1189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shd w:val="clear" w:color="auto" w:fill="FFFFFF"/>
              </w:rPr>
              <w:t>序号</w:t>
            </w:r>
          </w:p>
        </w:tc>
        <w:tc>
          <w:tcPr>
            <w:tcW w:w="3469" w:type="dxa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shd w:val="clear" w:color="auto" w:fill="FFFFFF"/>
              </w:rPr>
              <w:t>产品名称</w:t>
            </w:r>
          </w:p>
        </w:tc>
        <w:tc>
          <w:tcPr>
            <w:tcW w:w="1822" w:type="dxa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shd w:val="clear" w:color="auto" w:fill="FFFFFF"/>
              </w:rPr>
              <w:t>规格/型号</w:t>
            </w:r>
          </w:p>
        </w:tc>
        <w:tc>
          <w:tcPr>
            <w:tcW w:w="1189" w:type="dxa"/>
            <w:vAlign w:val="bottom"/>
          </w:tcPr>
          <w:p>
            <w:pPr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</w:rPr>
              <w:t>单位</w:t>
            </w:r>
          </w:p>
        </w:tc>
        <w:tc>
          <w:tcPr>
            <w:tcW w:w="1299" w:type="dxa"/>
            <w:vAlign w:val="bottom"/>
          </w:tcPr>
          <w:p>
            <w:pPr>
              <w:jc w:val="center"/>
              <w:rPr>
                <w:rFonts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444444"/>
                <w:kern w:val="0"/>
                <w:sz w:val="24"/>
                <w:shd w:val="clear" w:color="auto" w:fill="FFFFFF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1</w:t>
            </w:r>
          </w:p>
        </w:tc>
        <w:tc>
          <w:tcPr>
            <w:tcW w:w="346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报警线路电线</w:t>
            </w:r>
          </w:p>
        </w:tc>
        <w:tc>
          <w:tcPr>
            <w:tcW w:w="1822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  <w:t>ZN-RVS-2*2.5</w:t>
            </w:r>
          </w:p>
        </w:tc>
        <w:tc>
          <w:tcPr>
            <w:tcW w:w="118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圈</w:t>
            </w:r>
          </w:p>
        </w:tc>
        <w:tc>
          <w:tcPr>
            <w:tcW w:w="129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2</w:t>
            </w:r>
          </w:p>
        </w:tc>
        <w:tc>
          <w:tcPr>
            <w:tcW w:w="346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喷淋泵控制器</w:t>
            </w:r>
          </w:p>
        </w:tc>
        <w:tc>
          <w:tcPr>
            <w:tcW w:w="1822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RQ-95</w:t>
            </w:r>
          </w:p>
        </w:tc>
        <w:tc>
          <w:tcPr>
            <w:tcW w:w="118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项</w:t>
            </w:r>
          </w:p>
        </w:tc>
        <w:tc>
          <w:tcPr>
            <w:tcW w:w="129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3</w:t>
            </w:r>
          </w:p>
        </w:tc>
        <w:tc>
          <w:tcPr>
            <w:tcW w:w="346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试验栓控制阀</w:t>
            </w:r>
          </w:p>
        </w:tc>
        <w:tc>
          <w:tcPr>
            <w:tcW w:w="1822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SNZW65</w:t>
            </w:r>
          </w:p>
        </w:tc>
        <w:tc>
          <w:tcPr>
            <w:tcW w:w="118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个</w:t>
            </w:r>
          </w:p>
        </w:tc>
        <w:tc>
          <w:tcPr>
            <w:tcW w:w="129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4</w:t>
            </w:r>
          </w:p>
        </w:tc>
        <w:tc>
          <w:tcPr>
            <w:tcW w:w="346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防火门</w:t>
            </w:r>
          </w:p>
        </w:tc>
        <w:tc>
          <w:tcPr>
            <w:tcW w:w="1822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乙级1500*2100</w:t>
            </w:r>
          </w:p>
        </w:tc>
        <w:tc>
          <w:tcPr>
            <w:tcW w:w="118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项</w:t>
            </w:r>
          </w:p>
        </w:tc>
        <w:tc>
          <w:tcPr>
            <w:tcW w:w="129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5</w:t>
            </w:r>
          </w:p>
        </w:tc>
        <w:tc>
          <w:tcPr>
            <w:tcW w:w="346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消火栓卷盘软管20米</w:t>
            </w:r>
          </w:p>
        </w:tc>
        <w:tc>
          <w:tcPr>
            <w:tcW w:w="1822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JPS</w:t>
            </w:r>
            <w:r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  <w:t>0.8-19/25</w:t>
            </w:r>
          </w:p>
        </w:tc>
        <w:tc>
          <w:tcPr>
            <w:tcW w:w="118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套</w:t>
            </w:r>
          </w:p>
        </w:tc>
        <w:tc>
          <w:tcPr>
            <w:tcW w:w="1299" w:type="dxa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仿宋_GB2312"/>
                <w:color w:val="444444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444444"/>
                <w:shd w:val="clear" w:color="auto" w:fill="FFFFFF"/>
              </w:rPr>
              <w:t>142</w:t>
            </w:r>
          </w:p>
        </w:tc>
      </w:tr>
    </w:tbl>
    <w:p>
      <w:pPr>
        <w:widowControl/>
        <w:textAlignment w:val="center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</w:p>
    <w:p>
      <w:pPr>
        <w:widowControl/>
        <w:textAlignment w:val="center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要求：</w:t>
      </w:r>
    </w:p>
    <w:p>
      <w:pPr>
        <w:widowControl/>
        <w:ind w:firstLine="480" w:firstLineChars="200"/>
        <w:textAlignment w:val="center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1、供应商均具备消防器材销售相关资质，出售的产品均通过国家相关部门检测，并出具相关检测报告；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仿宋_GB2312" w:hAnsi="微软雅黑" w:eastAsia="仿宋_GB2312" w:cs="仿宋_GB2312"/>
          <w:color w:val="44444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hd w:val="clear" w:color="auto" w:fill="FFFFFF"/>
        </w:rPr>
        <w:t xml:space="preserve">    2、所出售的产品质保期一年，质保期内出现非人为问题，2小时之内到达现场进行免费维修或更换.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包4：</w:t>
      </w:r>
      <w:r>
        <w:rPr>
          <w:rFonts w:hint="eastAsia"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  <w:t>打印纸参数及要求</w:t>
      </w:r>
    </w:p>
    <w:tbl>
      <w:tblPr>
        <w:tblStyle w:val="6"/>
        <w:tblW w:w="80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258"/>
        <w:gridCol w:w="1320"/>
        <w:gridCol w:w="1800"/>
        <w:gridCol w:w="1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单位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一层两等分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三层两等分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三层无等分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57mm*50mm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80mm*80mm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喷墨打印纸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textAlignment w:val="center"/>
        <w:rPr>
          <w:rFonts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要求：以上采购物品均包含配送。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仿宋_GB2312" w:hAnsi="微软雅黑" w:eastAsia="仿宋_GB2312" w:cs="仿宋_GB2312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444444"/>
          <w:sz w:val="28"/>
          <w:szCs w:val="28"/>
          <w:shd w:val="clear" w:color="auto" w:fill="FFFFFF"/>
        </w:rPr>
        <w:t>四、付款方式：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按合同约定。</w:t>
      </w:r>
    </w:p>
    <w:p>
      <w:pPr>
        <w:widowControl/>
        <w:spacing w:before="225" w:line="360" w:lineRule="auto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五、报名时间：</w:t>
      </w:r>
      <w:r>
        <w:rPr>
          <w:rFonts w:hint="eastAsia" w:ascii="仿宋_GB2312" w:hAnsi="宋体" w:eastAsia="仿宋_GB2312" w:cs="宋体"/>
          <w:sz w:val="30"/>
          <w:szCs w:val="30"/>
        </w:rPr>
        <w:t>2023年12月14日至2023年12月19日(09:00-17：00)。</w:t>
      </w:r>
    </w:p>
    <w:p>
      <w:pPr>
        <w:widowControl/>
        <w:spacing w:before="225" w:line="360" w:lineRule="auto"/>
        <w:jc w:val="left"/>
        <w:rPr>
          <w:rFonts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六、报名方式：</w:t>
      </w:r>
      <w:r>
        <w:rPr>
          <w:rFonts w:hint="eastAsia" w:ascii="仿宋_GB2312" w:hAnsi="华文仿宋" w:eastAsia="仿宋_GB2312" w:cs="华文仿宋"/>
          <w:sz w:val="30"/>
          <w:szCs w:val="30"/>
        </w:rPr>
        <w:t>现场报名/邮箱报名：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 122705199@qq.com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fldChar w:fldCharType="begin"/>
      </w:r>
      <w:r>
        <w:instrText xml:space="preserve"> HYPERLINK "mailto:496919275@qq.com(需提供经办人有" </w:instrText>
      </w:r>
      <w:r>
        <w:fldChar w:fldCharType="separate"/>
      </w:r>
      <w:r>
        <w:rPr>
          <w:rStyle w:val="9"/>
          <w:rFonts w:hint="eastAsia" w:ascii="仿宋_GB2312" w:hAnsi="华文仿宋" w:eastAsia="仿宋_GB2312" w:cs="华文仿宋"/>
          <w:sz w:val="30"/>
          <w:szCs w:val="30"/>
        </w:rPr>
        <w:t>需提供单位介绍信、经办人</w:t>
      </w:r>
      <w:r>
        <w:rPr>
          <w:rStyle w:val="9"/>
          <w:rFonts w:hint="eastAsia" w:ascii="仿宋_GB2312" w:hAnsi="华文仿宋" w:eastAsia="仿宋_GB2312" w:cs="华文仿宋"/>
          <w:sz w:val="30"/>
          <w:szCs w:val="30"/>
        </w:rPr>
        <w:fldChar w:fldCharType="end"/>
      </w:r>
      <w:r>
        <w:rPr>
          <w:rFonts w:hint="eastAsia" w:ascii="仿宋_GB2312" w:hAnsi="华文仿宋" w:eastAsia="仿宋_GB2312" w:cs="华文仿宋"/>
          <w:sz w:val="30"/>
          <w:szCs w:val="30"/>
        </w:rPr>
        <w:t>身份证扫描件。报名资料上须注明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项目名称</w:t>
      </w:r>
      <w:r>
        <w:rPr>
          <w:rFonts w:hint="eastAsia" w:ascii="仿宋_GB2312" w:hAnsi="华文仿宋" w:eastAsia="仿宋_GB2312" w:cs="华文仿宋"/>
          <w:sz w:val="30"/>
          <w:szCs w:val="30"/>
        </w:rPr>
        <w:t>、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项目编号</w:t>
      </w:r>
      <w:r>
        <w:rPr>
          <w:rFonts w:hint="eastAsia" w:ascii="仿宋_GB2312" w:hAnsi="华文仿宋" w:eastAsia="仿宋_GB2312" w:cs="华文仿宋"/>
          <w:sz w:val="30"/>
          <w:szCs w:val="30"/>
        </w:rPr>
        <w:t>及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包号</w:t>
      </w:r>
      <w:r>
        <w:rPr>
          <w:rFonts w:hint="eastAsia" w:ascii="仿宋_GB2312" w:hAnsi="华文仿宋" w:eastAsia="仿宋_GB2312" w:cs="华文仿宋"/>
          <w:sz w:val="30"/>
          <w:szCs w:val="30"/>
        </w:rPr>
        <w:t>和被介绍人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身份证信息</w:t>
      </w:r>
      <w:r>
        <w:rPr>
          <w:rFonts w:hint="eastAsia" w:ascii="仿宋_GB2312" w:hAnsi="华文仿宋" w:eastAsia="仿宋_GB2312" w:cs="华文仿宋"/>
          <w:sz w:val="30"/>
          <w:szCs w:val="30"/>
        </w:rPr>
        <w:t>、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联系方式</w:t>
      </w:r>
      <w:r>
        <w:rPr>
          <w:rFonts w:hint="eastAsia" w:ascii="仿宋_GB2312" w:hAnsi="华文仿宋" w:eastAsia="仿宋_GB2312" w:cs="华文仿宋"/>
          <w:sz w:val="30"/>
          <w:szCs w:val="30"/>
        </w:rPr>
        <w:t>及邮箱，同时加盖单位鲜章。</w:t>
      </w:r>
      <w:bookmarkStart w:id="0" w:name="_GoBack"/>
      <w:bookmarkEnd w:id="0"/>
    </w:p>
    <w:p>
      <w:pPr>
        <w:widowControl/>
        <w:spacing w:before="225" w:line="360" w:lineRule="auto"/>
        <w:jc w:val="left"/>
        <w:rPr>
          <w:rFonts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b/>
          <w:sz w:val="30"/>
          <w:szCs w:val="30"/>
        </w:rPr>
        <w:t>七、询价时间：</w:t>
      </w:r>
      <w:r>
        <w:rPr>
          <w:rFonts w:hint="eastAsia" w:ascii="仿宋_GB2312" w:hAnsi="华文仿宋" w:eastAsia="仿宋_GB2312" w:cs="华文仿宋"/>
          <w:sz w:val="30"/>
          <w:szCs w:val="30"/>
        </w:rPr>
        <w:t>2023年12月25日下午14:50（若有变动另行通知）迟到将被视为自动弃权。</w:t>
      </w:r>
    </w:p>
    <w:p>
      <w:pPr>
        <w:widowControl/>
        <w:spacing w:before="225" w:line="360" w:lineRule="auto"/>
        <w:jc w:val="left"/>
        <w:rPr>
          <w:rFonts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b/>
          <w:sz w:val="30"/>
          <w:szCs w:val="30"/>
        </w:rPr>
        <w:t>八、询价地点：</w:t>
      </w:r>
      <w:r>
        <w:rPr>
          <w:rFonts w:hint="eastAsia" w:ascii="仿宋_GB2312" w:hAnsi="华文仿宋" w:eastAsia="仿宋_GB2312" w:cs="华文仿宋"/>
          <w:sz w:val="30"/>
          <w:szCs w:val="30"/>
        </w:rPr>
        <w:t>盐亭县人民医院行政办公楼5楼会议室。</w:t>
      </w:r>
    </w:p>
    <w:p>
      <w:pPr>
        <w:pStyle w:val="5"/>
        <w:shd w:val="clear" w:color="auto" w:fill="FFFFFF"/>
        <w:spacing w:beforeAutospacing="0" w:afterAutospacing="0" w:line="420" w:lineRule="atLeast"/>
        <w:rPr>
          <w:rFonts w:ascii="微软雅黑" w:hAnsi="微软雅黑" w:eastAsia="微软雅黑"/>
          <w:color w:val="444444"/>
          <w:sz w:val="27"/>
          <w:szCs w:val="27"/>
        </w:rPr>
      </w:pPr>
      <w:r>
        <w:rPr>
          <w:rFonts w:hint="eastAsia" w:ascii="仿宋_GB2312" w:hAnsi="华文仿宋" w:eastAsia="仿宋_GB2312" w:cs="华文仿宋"/>
          <w:b/>
          <w:sz w:val="30"/>
          <w:szCs w:val="30"/>
        </w:rPr>
        <w:t>九、</w:t>
      </w:r>
      <w:r>
        <w:rPr>
          <w:rFonts w:hint="eastAsia" w:ascii="仿宋_GB2312" w:hAnsi="微软雅黑" w:eastAsia="仿宋_GB2312"/>
          <w:b/>
          <w:bCs/>
          <w:color w:val="444444"/>
          <w:sz w:val="32"/>
          <w:szCs w:val="32"/>
        </w:rPr>
        <w:t>联系方式</w:t>
      </w:r>
    </w:p>
    <w:p>
      <w:pPr>
        <w:pStyle w:val="5"/>
        <w:shd w:val="clear" w:color="auto" w:fill="FFFFFF"/>
        <w:spacing w:beforeAutospacing="0" w:afterAutospacing="0" w:line="240" w:lineRule="atLeast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联系人：母女士 </w:t>
      </w:r>
    </w:p>
    <w:p>
      <w:pPr>
        <w:pStyle w:val="5"/>
        <w:shd w:val="clear" w:color="auto" w:fill="FFFFFF"/>
        <w:spacing w:beforeAutospacing="0" w:afterAutospacing="0" w:line="240" w:lineRule="atLeast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联系电话：0816-7229049 </w:t>
      </w:r>
    </w:p>
    <w:p>
      <w:pPr>
        <w:pStyle w:val="5"/>
        <w:shd w:val="clear" w:color="auto" w:fill="FFFFFF"/>
        <w:spacing w:beforeAutospacing="0" w:afterAutospacing="0" w:line="420" w:lineRule="atLeast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院内采购监督：0816-7227175</w:t>
      </w:r>
    </w:p>
    <w:p>
      <w:pPr>
        <w:spacing w:line="240" w:lineRule="atLeast"/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盐亭县人民医院</w:t>
      </w:r>
    </w:p>
    <w:p>
      <w:pPr>
        <w:spacing w:line="240" w:lineRule="atLeas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                                  2023年12月14日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A48AB"/>
    <w:multiLevelType w:val="singleLevel"/>
    <w:tmpl w:val="0F6A48AB"/>
    <w:lvl w:ilvl="0" w:tentative="0">
      <w:start w:val="3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2FE9A373"/>
    <w:multiLevelType w:val="singleLevel"/>
    <w:tmpl w:val="2FE9A3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DZhOGRiOGUxZjJhNDExNjkyOTk0NGEwYjY0MWUifQ=="/>
  </w:docVars>
  <w:rsids>
    <w:rsidRoot w:val="5C7869D5"/>
    <w:rsid w:val="00013D58"/>
    <w:rsid w:val="00067BB0"/>
    <w:rsid w:val="000B068D"/>
    <w:rsid w:val="000C0BC1"/>
    <w:rsid w:val="000C2BE8"/>
    <w:rsid w:val="000C343D"/>
    <w:rsid w:val="00160835"/>
    <w:rsid w:val="0017070A"/>
    <w:rsid w:val="00187BBE"/>
    <w:rsid w:val="00195FCF"/>
    <w:rsid w:val="001B113B"/>
    <w:rsid w:val="001E034B"/>
    <w:rsid w:val="001E2EF3"/>
    <w:rsid w:val="00200904"/>
    <w:rsid w:val="00211196"/>
    <w:rsid w:val="00211381"/>
    <w:rsid w:val="002B647D"/>
    <w:rsid w:val="002B7803"/>
    <w:rsid w:val="002C490E"/>
    <w:rsid w:val="002F04B8"/>
    <w:rsid w:val="00312F77"/>
    <w:rsid w:val="00355527"/>
    <w:rsid w:val="00365BEA"/>
    <w:rsid w:val="003717DB"/>
    <w:rsid w:val="00372B65"/>
    <w:rsid w:val="00387874"/>
    <w:rsid w:val="00395EBE"/>
    <w:rsid w:val="003D12FE"/>
    <w:rsid w:val="003D51BF"/>
    <w:rsid w:val="003E1099"/>
    <w:rsid w:val="003F0562"/>
    <w:rsid w:val="004074D2"/>
    <w:rsid w:val="0044190B"/>
    <w:rsid w:val="00493C3B"/>
    <w:rsid w:val="00582116"/>
    <w:rsid w:val="005D0D4A"/>
    <w:rsid w:val="00630760"/>
    <w:rsid w:val="006714AF"/>
    <w:rsid w:val="00694F54"/>
    <w:rsid w:val="006A1DD3"/>
    <w:rsid w:val="006E77DE"/>
    <w:rsid w:val="006F73A4"/>
    <w:rsid w:val="006F74E1"/>
    <w:rsid w:val="00713174"/>
    <w:rsid w:val="007476F1"/>
    <w:rsid w:val="00793356"/>
    <w:rsid w:val="00814086"/>
    <w:rsid w:val="00887E29"/>
    <w:rsid w:val="00893DE7"/>
    <w:rsid w:val="008C628F"/>
    <w:rsid w:val="008D5219"/>
    <w:rsid w:val="008F5B7D"/>
    <w:rsid w:val="009811F2"/>
    <w:rsid w:val="009962FF"/>
    <w:rsid w:val="009B2DE6"/>
    <w:rsid w:val="009C0E01"/>
    <w:rsid w:val="009F5609"/>
    <w:rsid w:val="00A06D87"/>
    <w:rsid w:val="00A32AF3"/>
    <w:rsid w:val="00A4033D"/>
    <w:rsid w:val="00A451C4"/>
    <w:rsid w:val="00A475B4"/>
    <w:rsid w:val="00B020AB"/>
    <w:rsid w:val="00B03FC5"/>
    <w:rsid w:val="00B179BB"/>
    <w:rsid w:val="00B27B71"/>
    <w:rsid w:val="00B346CD"/>
    <w:rsid w:val="00B63DA2"/>
    <w:rsid w:val="00BA3A94"/>
    <w:rsid w:val="00C2367B"/>
    <w:rsid w:val="00CC2E4D"/>
    <w:rsid w:val="00CD0B35"/>
    <w:rsid w:val="00CF1D79"/>
    <w:rsid w:val="00D273E1"/>
    <w:rsid w:val="00D600D8"/>
    <w:rsid w:val="00DD63ED"/>
    <w:rsid w:val="00DE1EBA"/>
    <w:rsid w:val="00E179EA"/>
    <w:rsid w:val="00E347D3"/>
    <w:rsid w:val="00E36676"/>
    <w:rsid w:val="00E57719"/>
    <w:rsid w:val="00E810F7"/>
    <w:rsid w:val="00EB6196"/>
    <w:rsid w:val="00EC3BED"/>
    <w:rsid w:val="00ED7458"/>
    <w:rsid w:val="00F268C7"/>
    <w:rsid w:val="00F570B8"/>
    <w:rsid w:val="00F95F04"/>
    <w:rsid w:val="00FC3E7F"/>
    <w:rsid w:val="00FE04BE"/>
    <w:rsid w:val="00FE6396"/>
    <w:rsid w:val="01255120"/>
    <w:rsid w:val="017A6051"/>
    <w:rsid w:val="02356412"/>
    <w:rsid w:val="02C061FE"/>
    <w:rsid w:val="03432EA5"/>
    <w:rsid w:val="04DE21B6"/>
    <w:rsid w:val="081952B3"/>
    <w:rsid w:val="09630EDC"/>
    <w:rsid w:val="0A2478C1"/>
    <w:rsid w:val="0C152FF7"/>
    <w:rsid w:val="0CA23AC9"/>
    <w:rsid w:val="0DA90E87"/>
    <w:rsid w:val="120E39A2"/>
    <w:rsid w:val="1224655D"/>
    <w:rsid w:val="15512530"/>
    <w:rsid w:val="16223ECC"/>
    <w:rsid w:val="17B2451A"/>
    <w:rsid w:val="18C80C7C"/>
    <w:rsid w:val="195D72DE"/>
    <w:rsid w:val="1C911E8D"/>
    <w:rsid w:val="1D293358"/>
    <w:rsid w:val="1E04132A"/>
    <w:rsid w:val="1E854FF8"/>
    <w:rsid w:val="1F0B6581"/>
    <w:rsid w:val="20627C6E"/>
    <w:rsid w:val="20BE47F2"/>
    <w:rsid w:val="2367494B"/>
    <w:rsid w:val="23F67D0F"/>
    <w:rsid w:val="25220111"/>
    <w:rsid w:val="26C54B2C"/>
    <w:rsid w:val="283C7070"/>
    <w:rsid w:val="2844283A"/>
    <w:rsid w:val="29132282"/>
    <w:rsid w:val="2A4F46F0"/>
    <w:rsid w:val="2BCC070B"/>
    <w:rsid w:val="2BD001FB"/>
    <w:rsid w:val="2BD5723E"/>
    <w:rsid w:val="2C974C87"/>
    <w:rsid w:val="2D847E31"/>
    <w:rsid w:val="2EF92884"/>
    <w:rsid w:val="2F7470EF"/>
    <w:rsid w:val="30273A59"/>
    <w:rsid w:val="30627EB2"/>
    <w:rsid w:val="32DB2A59"/>
    <w:rsid w:val="335663C1"/>
    <w:rsid w:val="33A361F5"/>
    <w:rsid w:val="363A50E5"/>
    <w:rsid w:val="364C2B74"/>
    <w:rsid w:val="36914A2B"/>
    <w:rsid w:val="36F061FF"/>
    <w:rsid w:val="36F42475"/>
    <w:rsid w:val="379F4F25"/>
    <w:rsid w:val="393078AE"/>
    <w:rsid w:val="399008DD"/>
    <w:rsid w:val="3BE21884"/>
    <w:rsid w:val="3C3E1798"/>
    <w:rsid w:val="3E366900"/>
    <w:rsid w:val="3F43282B"/>
    <w:rsid w:val="3FD21253"/>
    <w:rsid w:val="3FEE6A4A"/>
    <w:rsid w:val="405E0EFD"/>
    <w:rsid w:val="41EB0453"/>
    <w:rsid w:val="42295B17"/>
    <w:rsid w:val="432D7889"/>
    <w:rsid w:val="4577128F"/>
    <w:rsid w:val="47D0465A"/>
    <w:rsid w:val="4A7941F8"/>
    <w:rsid w:val="4C622A3F"/>
    <w:rsid w:val="4DE33966"/>
    <w:rsid w:val="4E244511"/>
    <w:rsid w:val="4F8D2F6E"/>
    <w:rsid w:val="4F980780"/>
    <w:rsid w:val="505C7A00"/>
    <w:rsid w:val="50BE558D"/>
    <w:rsid w:val="50FB6B90"/>
    <w:rsid w:val="519805C3"/>
    <w:rsid w:val="527E1EAF"/>
    <w:rsid w:val="52DE5FFE"/>
    <w:rsid w:val="540D33BC"/>
    <w:rsid w:val="544369E7"/>
    <w:rsid w:val="547A48F8"/>
    <w:rsid w:val="54A86D6F"/>
    <w:rsid w:val="550C37A2"/>
    <w:rsid w:val="5661270C"/>
    <w:rsid w:val="56720E4B"/>
    <w:rsid w:val="56C3674B"/>
    <w:rsid w:val="57783371"/>
    <w:rsid w:val="57F0370C"/>
    <w:rsid w:val="580C3AB9"/>
    <w:rsid w:val="590048DE"/>
    <w:rsid w:val="5A8321CB"/>
    <w:rsid w:val="5AFD2F8C"/>
    <w:rsid w:val="5B9764B1"/>
    <w:rsid w:val="5BBC1352"/>
    <w:rsid w:val="5C7869D5"/>
    <w:rsid w:val="5D8F4F70"/>
    <w:rsid w:val="5F03593E"/>
    <w:rsid w:val="60820728"/>
    <w:rsid w:val="618E5C9E"/>
    <w:rsid w:val="61A17DDB"/>
    <w:rsid w:val="61BC3E5A"/>
    <w:rsid w:val="62143909"/>
    <w:rsid w:val="63F11D28"/>
    <w:rsid w:val="64265F03"/>
    <w:rsid w:val="6498182B"/>
    <w:rsid w:val="65DB40D4"/>
    <w:rsid w:val="66AF0431"/>
    <w:rsid w:val="675D61F5"/>
    <w:rsid w:val="68101967"/>
    <w:rsid w:val="6817196D"/>
    <w:rsid w:val="69C2047C"/>
    <w:rsid w:val="6DB66549"/>
    <w:rsid w:val="6E0948CB"/>
    <w:rsid w:val="6F0D4D67"/>
    <w:rsid w:val="6F604A2D"/>
    <w:rsid w:val="6FB97C2B"/>
    <w:rsid w:val="7053007F"/>
    <w:rsid w:val="71606339"/>
    <w:rsid w:val="721341D6"/>
    <w:rsid w:val="73D414D7"/>
    <w:rsid w:val="75300497"/>
    <w:rsid w:val="75F25C45"/>
    <w:rsid w:val="78760F16"/>
    <w:rsid w:val="79BC0879"/>
    <w:rsid w:val="7BC66207"/>
    <w:rsid w:val="7CB01D51"/>
    <w:rsid w:val="7E3314F0"/>
    <w:rsid w:val="7FAF1175"/>
    <w:rsid w:val="7FE0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0"/>
    <w:pPr>
      <w:keepNext/>
      <w:jc w:val="center"/>
      <w:outlineLvl w:val="1"/>
    </w:pPr>
    <w:rPr>
      <w:rFonts w:ascii="楷体_GB2312" w:hAnsi="宋体" w:eastAsia="楷体_GB2312" w:cs="Times New Roman"/>
      <w:b/>
      <w:bCs/>
      <w:kern w:val="0"/>
      <w:sz w:val="18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5"/>
      <w:szCs w:val="25"/>
      <w:lang w:eastAsia="en-US"/>
    </w:rPr>
  </w:style>
  <w:style w:type="paragraph" w:styleId="4">
    <w:name w:val="Normal Indent"/>
    <w:basedOn w:val="1"/>
    <w:link w:val="13"/>
    <w:qFormat/>
    <w:uiPriority w:val="0"/>
    <w:pPr>
      <w:ind w:firstLine="420"/>
    </w:pPr>
    <w:rPr>
      <w:rFonts w:ascii="宋体" w:hAnsi="宋体" w:eastAsia="宋体" w:cs="Times New Roman"/>
      <w:szCs w:val="2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8"/>
    <w:link w:val="2"/>
    <w:qFormat/>
    <w:uiPriority w:val="1"/>
    <w:rPr>
      <w:rFonts w:ascii="宋体" w:hAnsi="宋体" w:cs="宋体"/>
      <w:sz w:val="25"/>
      <w:szCs w:val="25"/>
      <w:lang w:eastAsia="en-US"/>
    </w:rPr>
  </w:style>
  <w:style w:type="paragraph" w:styleId="12">
    <w:name w:val="List Paragraph"/>
    <w:basedOn w:val="1"/>
    <w:qFormat/>
    <w:uiPriority w:val="1"/>
    <w:pPr>
      <w:autoSpaceDE w:val="0"/>
      <w:autoSpaceDN w:val="0"/>
      <w:ind w:left="2664" w:hanging="336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character" w:customStyle="1" w:styleId="13">
    <w:name w:val="正文缩进 Char"/>
    <w:link w:val="4"/>
    <w:qFormat/>
    <w:uiPriority w:val="0"/>
    <w:rPr>
      <w:rFonts w:ascii="宋体" w:hAnsi="宋体"/>
      <w:kern w:val="2"/>
      <w:sz w:val="21"/>
      <w:szCs w:val="28"/>
    </w:rPr>
  </w:style>
  <w:style w:type="character" w:customStyle="1" w:styleId="14">
    <w:name w:val="标题 2 Char"/>
    <w:basedOn w:val="8"/>
    <w:link w:val="3"/>
    <w:qFormat/>
    <w:uiPriority w:val="0"/>
    <w:rPr>
      <w:rFonts w:ascii="楷体_GB2312" w:hAnsi="宋体" w:eastAsia="楷体_GB2312"/>
      <w:b/>
      <w:bCs/>
      <w:sz w:val="18"/>
      <w:szCs w:val="22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Table Text"/>
    <w:basedOn w:val="1"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363</Words>
  <Characters>2074</Characters>
  <Lines>17</Lines>
  <Paragraphs>4</Paragraphs>
  <TotalTime>23</TotalTime>
  <ScaleCrop>false</ScaleCrop>
  <LinksUpToDate>false</LinksUpToDate>
  <CharactersWithSpaces>2433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2021-06-11T00:43:00Z</dcterms:created>
  <dc:creator>Administrator</dc:creator>
  <cp:lastModifiedBy>Administrator</cp:lastModifiedBy>
  <cp:lastPrinted>2022-10-26T03:09:00Z</cp:lastPrinted>
  <dcterms:modified xsi:type="dcterms:W3CDTF">2023-12-14T08:57:01Z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59A21EFEE94B4C6BB9D83E5BA7D31306_13</vt:lpwstr>
  </property>
</Properties>
</file>