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ind w:firstLine="200"/>
        <w:jc w:val="center"/>
        <w:rPr>
          <w:rFonts w:ascii="仿宋_GB2312" w:hAnsi="仿宋" w:eastAsia="仿宋_GB2312" w:cs="仿宋"/>
          <w:color w:val="000000"/>
          <w:kern w:val="0"/>
          <w:sz w:val="30"/>
          <w:szCs w:val="30"/>
          <w:lang w:bidi="ar"/>
        </w:rPr>
      </w:pPr>
    </w:p>
    <w:p>
      <w:pPr>
        <w:spacing w:line="800" w:lineRule="exact"/>
        <w:rPr>
          <w:rFonts w:hint="default" w:ascii="宋体" w:hAnsi="宋体" w:cs="宋体" w:eastAsiaTheme="minorEastAsia"/>
          <w:sz w:val="28"/>
          <w:szCs w:val="28"/>
          <w:lang w:val="en-US" w:eastAsia="zh-CN"/>
        </w:rPr>
      </w:pPr>
      <w:r>
        <w:rPr>
          <w:rFonts w:hint="eastAsia" w:ascii="宋体" w:hAnsi="宋体" w:cs="宋体"/>
          <w:sz w:val="28"/>
          <w:szCs w:val="28"/>
        </w:rPr>
        <w:t>采购项目编号：</w:t>
      </w:r>
      <w:r>
        <w:rPr>
          <w:rFonts w:hint="eastAsia" w:ascii="宋体" w:hAnsi="宋体" w:cs="宋体"/>
          <w:b/>
          <w:bCs/>
          <w:sz w:val="24"/>
          <w:u w:val="single"/>
        </w:rPr>
        <w:t>YNCG （2021） 0</w:t>
      </w:r>
      <w:r>
        <w:rPr>
          <w:rFonts w:hint="eastAsia" w:ascii="宋体" w:hAnsi="宋体" w:cs="宋体"/>
          <w:b/>
          <w:bCs/>
          <w:sz w:val="24"/>
          <w:u w:val="single"/>
          <w:lang w:val="en-US" w:eastAsia="zh-CN"/>
        </w:rPr>
        <w:t>13单一来源</w:t>
      </w:r>
    </w:p>
    <w:p>
      <w:pPr>
        <w:spacing w:line="800" w:lineRule="exact"/>
        <w:ind w:firstLine="723" w:firstLineChars="200"/>
        <w:jc w:val="center"/>
        <w:rPr>
          <w:rFonts w:ascii="宋体" w:hAnsi="宋体" w:cs="宋体"/>
          <w:b/>
          <w:sz w:val="36"/>
          <w:szCs w:val="32"/>
        </w:rPr>
      </w:pPr>
    </w:p>
    <w:p>
      <w:pPr>
        <w:pStyle w:val="2"/>
      </w:pPr>
    </w:p>
    <w:p>
      <w:pPr>
        <w:spacing w:line="800" w:lineRule="exact"/>
        <w:ind w:firstLine="1807" w:firstLineChars="500"/>
        <w:rPr>
          <w:rFonts w:ascii="宋体" w:hAnsi="宋体" w:cs="宋体"/>
          <w:b/>
          <w:bCs/>
          <w:sz w:val="36"/>
          <w:szCs w:val="32"/>
        </w:rPr>
      </w:pPr>
      <w:r>
        <w:rPr>
          <w:rFonts w:hint="eastAsia" w:ascii="宋体" w:hAnsi="宋体" w:cs="宋体"/>
          <w:b/>
          <w:sz w:val="36"/>
          <w:szCs w:val="32"/>
        </w:rPr>
        <w:t>采购项目名称：运行软件维护服务</w:t>
      </w:r>
    </w:p>
    <w:p>
      <w:pPr>
        <w:tabs>
          <w:tab w:val="center" w:pos="4153"/>
          <w:tab w:val="left" w:pos="7250"/>
        </w:tabs>
        <w:ind w:firstLine="1928" w:firstLineChars="200"/>
        <w:jc w:val="center"/>
        <w:rPr>
          <w:rFonts w:ascii="宋体" w:hAnsi="宋体" w:cs="宋体"/>
          <w:b/>
          <w:sz w:val="96"/>
          <w:szCs w:val="120"/>
        </w:rPr>
      </w:pPr>
    </w:p>
    <w:p>
      <w:pPr>
        <w:pStyle w:val="2"/>
      </w:pPr>
    </w:p>
    <w:p>
      <w:pPr>
        <w:tabs>
          <w:tab w:val="center" w:pos="4153"/>
          <w:tab w:val="left" w:pos="7250"/>
        </w:tabs>
        <w:ind w:firstLine="1928" w:firstLineChars="200"/>
        <w:jc w:val="center"/>
        <w:rPr>
          <w:rFonts w:ascii="宋体" w:hAnsi="宋体" w:cs="宋体"/>
          <w:b/>
          <w:sz w:val="96"/>
          <w:szCs w:val="120"/>
        </w:rPr>
      </w:pPr>
    </w:p>
    <w:p>
      <w:pPr>
        <w:tabs>
          <w:tab w:val="center" w:pos="4153"/>
          <w:tab w:val="left" w:pos="7250"/>
        </w:tabs>
        <w:ind w:firstLine="1928" w:firstLineChars="200"/>
        <w:rPr>
          <w:rFonts w:ascii="宋体" w:hAnsi="宋体" w:cs="宋体"/>
          <w:b/>
          <w:sz w:val="96"/>
          <w:szCs w:val="120"/>
        </w:rPr>
      </w:pPr>
      <w:r>
        <w:rPr>
          <w:rFonts w:hint="eastAsia" w:ascii="宋体" w:hAnsi="宋体" w:cs="宋体"/>
          <w:b/>
          <w:sz w:val="96"/>
          <w:szCs w:val="120"/>
        </w:rPr>
        <w:t>单一来源文件</w:t>
      </w:r>
    </w:p>
    <w:p>
      <w:pPr>
        <w:spacing w:line="800" w:lineRule="exact"/>
        <w:ind w:firstLine="1123" w:firstLineChars="200"/>
        <w:jc w:val="center"/>
        <w:rPr>
          <w:rFonts w:ascii="宋体" w:hAnsi="宋体" w:cs="宋体"/>
          <w:b/>
          <w:bCs/>
          <w:spacing w:val="80"/>
          <w:sz w:val="40"/>
          <w:szCs w:val="36"/>
        </w:rPr>
      </w:pPr>
      <w:bookmarkStart w:id="0" w:name="OLE_LINK55"/>
    </w:p>
    <w:p>
      <w:pPr>
        <w:spacing w:line="800" w:lineRule="exact"/>
        <w:ind w:firstLine="1123" w:firstLineChars="200"/>
        <w:jc w:val="center"/>
        <w:rPr>
          <w:rFonts w:ascii="宋体" w:hAnsi="宋体" w:cs="宋体"/>
          <w:b/>
          <w:bCs/>
          <w:spacing w:val="80"/>
          <w:sz w:val="40"/>
          <w:szCs w:val="36"/>
        </w:rPr>
      </w:pPr>
    </w:p>
    <w:p>
      <w:pPr>
        <w:pStyle w:val="2"/>
      </w:pPr>
    </w:p>
    <w:p>
      <w:pPr>
        <w:spacing w:line="800" w:lineRule="exact"/>
        <w:ind w:firstLine="2224" w:firstLineChars="396"/>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bookmarkEnd w:id="0"/>
    <w:p>
      <w:pPr>
        <w:spacing w:line="800" w:lineRule="exact"/>
        <w:ind w:firstLine="723" w:firstLineChars="200"/>
        <w:jc w:val="center"/>
        <w:rPr>
          <w:rFonts w:ascii="宋体" w:hAnsi="宋体" w:cs="宋体"/>
          <w:b/>
          <w:sz w:val="36"/>
          <w:szCs w:val="32"/>
        </w:rPr>
      </w:pPr>
      <w:r>
        <w:rPr>
          <w:rFonts w:hint="eastAsia" w:ascii="宋体" w:hAnsi="宋体" w:cs="宋体"/>
          <w:b/>
          <w:sz w:val="36"/>
          <w:szCs w:val="32"/>
        </w:rPr>
        <w:t>编制</w:t>
      </w:r>
    </w:p>
    <w:p>
      <w:pPr>
        <w:spacing w:line="800" w:lineRule="exact"/>
        <w:ind w:firstLine="723" w:firstLineChars="200"/>
        <w:jc w:val="center"/>
        <w:rPr>
          <w:rFonts w:ascii="宋体" w:hAnsi="宋体" w:cs="宋体"/>
          <w:sz w:val="22"/>
        </w:rPr>
      </w:pPr>
      <w:r>
        <w:rPr>
          <w:rFonts w:hint="eastAsia" w:ascii="宋体" w:hAnsi="宋体" w:cs="宋体"/>
          <w:b/>
          <w:sz w:val="36"/>
          <w:szCs w:val="32"/>
        </w:rPr>
        <w:t>中国·四川·绵阳</w:t>
      </w:r>
    </w:p>
    <w:p>
      <w:pPr>
        <w:spacing w:line="360" w:lineRule="auto"/>
        <w:ind w:firstLine="723" w:firstLineChars="200"/>
        <w:jc w:val="center"/>
        <w:rPr>
          <w:rFonts w:ascii="宋体" w:hAnsi="宋体" w:cs="宋体"/>
          <w:b/>
          <w:sz w:val="44"/>
          <w:szCs w:val="40"/>
        </w:rPr>
      </w:pPr>
      <w:r>
        <w:rPr>
          <w:rFonts w:hint="eastAsia" w:ascii="宋体" w:hAnsi="宋体" w:cs="宋体"/>
          <w:b/>
          <w:bCs/>
          <w:sz w:val="36"/>
          <w:szCs w:val="32"/>
        </w:rPr>
        <w:t>202</w:t>
      </w:r>
      <w:r>
        <w:rPr>
          <w:rFonts w:hint="eastAsia" w:ascii="宋体" w:hAnsi="宋体" w:cs="宋体"/>
          <w:b/>
          <w:bCs/>
          <w:sz w:val="36"/>
          <w:szCs w:val="32"/>
          <w:lang w:val="en-US" w:eastAsia="zh-CN"/>
        </w:rPr>
        <w:t>2</w:t>
      </w:r>
      <w:r>
        <w:rPr>
          <w:rFonts w:hint="eastAsia" w:ascii="宋体" w:hAnsi="宋体" w:cs="宋体"/>
          <w:b/>
          <w:bCs/>
          <w:sz w:val="36"/>
          <w:szCs w:val="32"/>
          <w:lang w:val="zh-CN"/>
        </w:rPr>
        <w:t>年</w:t>
      </w:r>
      <w:r>
        <w:rPr>
          <w:rFonts w:hint="eastAsia" w:ascii="宋体" w:hAnsi="宋体" w:cs="宋体"/>
          <w:b/>
          <w:bCs/>
          <w:sz w:val="36"/>
          <w:szCs w:val="32"/>
          <w:lang w:val="en-US" w:eastAsia="zh-CN"/>
        </w:rPr>
        <w:t>6</w:t>
      </w:r>
      <w:r>
        <w:rPr>
          <w:rFonts w:hint="eastAsia" w:ascii="宋体" w:hAnsi="宋体" w:cs="宋体"/>
          <w:b/>
          <w:bCs/>
          <w:sz w:val="36"/>
          <w:szCs w:val="32"/>
          <w:lang w:val="zh-CN"/>
        </w:rPr>
        <w:t>月</w:t>
      </w:r>
    </w:p>
    <w:p>
      <w:pPr>
        <w:pStyle w:val="3"/>
        <w:rPr>
          <w:lang w:bidi="ar"/>
        </w:rPr>
      </w:pPr>
    </w:p>
    <w:p>
      <w:pPr>
        <w:pStyle w:val="2"/>
        <w:spacing w:line="480" w:lineRule="auto"/>
        <w:ind w:firstLine="200"/>
        <w:rPr>
          <w:rFonts w:ascii="仿宋_GB2312" w:hAnsi="仿宋" w:eastAsia="仿宋_GB2312" w:cs="仿宋"/>
          <w:color w:val="000000"/>
          <w:kern w:val="0"/>
          <w:sz w:val="30"/>
          <w:szCs w:val="30"/>
          <w:lang w:bidi="ar"/>
        </w:rPr>
      </w:pPr>
    </w:p>
    <w:p>
      <w:pPr>
        <w:pStyle w:val="2"/>
        <w:spacing w:line="480" w:lineRule="auto"/>
        <w:ind w:firstLine="648" w:firstLineChars="216"/>
        <w:rPr>
          <w:rFonts w:ascii="仿宋_GB2312" w:hAnsi="仿宋" w:eastAsia="仿宋_GB2312" w:cs="仿宋"/>
          <w:color w:val="000000"/>
          <w:kern w:val="0"/>
          <w:sz w:val="30"/>
          <w:szCs w:val="30"/>
          <w:lang w:bidi="ar"/>
        </w:rPr>
      </w:pPr>
      <w:r>
        <w:rPr>
          <w:rFonts w:ascii="仿宋_GB2312" w:hAnsi="仿宋" w:eastAsia="仿宋_GB2312" w:cs="仿宋"/>
          <w:color w:val="000000"/>
          <w:kern w:val="0"/>
          <w:sz w:val="30"/>
          <w:szCs w:val="30"/>
          <w:lang w:bidi="ar"/>
        </w:rPr>
        <w:t>为</w:t>
      </w:r>
      <w:r>
        <w:rPr>
          <w:rFonts w:hint="eastAsia" w:ascii="仿宋_GB2312" w:hAnsi="仿宋" w:eastAsia="仿宋_GB2312" w:cs="仿宋"/>
          <w:color w:val="000000"/>
          <w:kern w:val="0"/>
          <w:sz w:val="30"/>
          <w:szCs w:val="30"/>
          <w:lang w:bidi="ar"/>
        </w:rPr>
        <w:t>加强软件的维护与升级管理，保障软件的正常运行，根据归口职能科室（信息科）申请</w:t>
      </w:r>
      <w:r>
        <w:rPr>
          <w:rFonts w:ascii="仿宋_GB2312" w:hAnsi="仿宋" w:eastAsia="仿宋_GB2312" w:cs="仿宋"/>
          <w:color w:val="000000"/>
          <w:kern w:val="0"/>
          <w:sz w:val="30"/>
          <w:szCs w:val="30"/>
          <w:lang w:bidi="ar"/>
        </w:rPr>
        <w:t>，</w:t>
      </w:r>
      <w:r>
        <w:rPr>
          <w:rFonts w:hint="eastAsia" w:ascii="仿宋_GB2312" w:hAnsi="仿宋" w:eastAsia="仿宋_GB2312" w:cs="仿宋"/>
          <w:color w:val="000000"/>
          <w:kern w:val="0"/>
          <w:sz w:val="30"/>
          <w:szCs w:val="30"/>
          <w:lang w:bidi="ar"/>
        </w:rPr>
        <w:t>经医院党委会议决定，拟对下列软件维护服务项目进行单一来源采购，公示如下：</w:t>
      </w:r>
    </w:p>
    <w:p>
      <w:pPr>
        <w:widowControl/>
        <w:numPr>
          <w:ilvl w:val="0"/>
          <w:numId w:val="1"/>
        </w:numPr>
        <w:spacing w:before="225" w:line="480" w:lineRule="auto"/>
        <w:ind w:firstLine="602" w:firstLineChars="200"/>
        <w:jc w:val="left"/>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采购项目内容</w:t>
      </w:r>
    </w:p>
    <w:p>
      <w:pPr>
        <w:pStyle w:val="2"/>
        <w:ind w:firstLine="600" w:firstLineChars="200"/>
        <w:rPr>
          <w:rFonts w:ascii="仿宋_GB2312" w:hAnsi="仿宋" w:eastAsia="仿宋_GB2312" w:cs="仿宋"/>
          <w:color w:val="000000"/>
          <w:kern w:val="0"/>
          <w:sz w:val="30"/>
          <w:szCs w:val="30"/>
          <w:lang w:bidi="ar"/>
        </w:rPr>
      </w:pPr>
      <w:r>
        <w:rPr>
          <w:rFonts w:hint="eastAsia" w:ascii="仿宋_GB2312" w:hAnsi="仿宋" w:eastAsia="仿宋_GB2312" w:cs="仿宋"/>
          <w:color w:val="000000"/>
          <w:kern w:val="0"/>
          <w:sz w:val="30"/>
          <w:szCs w:val="30"/>
          <w:lang w:bidi="ar"/>
        </w:rPr>
        <w:t>1.</w:t>
      </w:r>
      <w:r>
        <w:rPr>
          <w:rFonts w:hint="eastAsia" w:ascii="仿宋_GB2312" w:eastAsia="仿宋_GB2312"/>
          <w:sz w:val="30"/>
          <w:szCs w:val="30"/>
        </w:rPr>
        <w:t>项目名称：</w:t>
      </w:r>
      <w:r>
        <w:rPr>
          <w:rFonts w:hint="eastAsia" w:ascii="仿宋_GB2312" w:hAnsi="仿宋" w:eastAsia="仿宋_GB2312" w:cs="仿宋"/>
          <w:color w:val="000000"/>
          <w:kern w:val="0"/>
          <w:sz w:val="30"/>
          <w:szCs w:val="30"/>
          <w:lang w:bidi="ar"/>
        </w:rPr>
        <w:t>运行软件维护服务</w:t>
      </w:r>
    </w:p>
    <w:p>
      <w:pPr>
        <w:ind w:firstLine="600" w:firstLineChars="200"/>
        <w:rPr>
          <w:rFonts w:hint="default" w:ascii="宋体" w:hAnsi="宋体" w:cs="宋体" w:eastAsiaTheme="minorEastAsia"/>
          <w:sz w:val="28"/>
          <w:szCs w:val="28"/>
          <w:lang w:val="en-US" w:eastAsia="zh-CN"/>
        </w:rPr>
      </w:pPr>
      <w:r>
        <w:rPr>
          <w:rFonts w:hint="eastAsia" w:ascii="仿宋_GB2312" w:hAnsi="仿宋" w:eastAsia="仿宋_GB2312" w:cs="仿宋"/>
          <w:color w:val="000000"/>
          <w:kern w:val="0"/>
          <w:sz w:val="30"/>
          <w:szCs w:val="30"/>
          <w:lang w:bidi="ar"/>
        </w:rPr>
        <w:t>2.项目编号：</w:t>
      </w:r>
      <w:r>
        <w:rPr>
          <w:rFonts w:hint="eastAsia" w:ascii="宋体" w:hAnsi="宋体" w:cs="宋体"/>
          <w:bCs/>
          <w:sz w:val="24"/>
          <w:u w:val="single"/>
        </w:rPr>
        <w:t>YNCG （202</w:t>
      </w:r>
      <w:r>
        <w:rPr>
          <w:rFonts w:hint="eastAsia" w:ascii="宋体" w:hAnsi="宋体" w:cs="宋体"/>
          <w:bCs/>
          <w:sz w:val="24"/>
          <w:u w:val="single"/>
          <w:lang w:val="en-US" w:eastAsia="zh-CN"/>
        </w:rPr>
        <w:t>2</w:t>
      </w:r>
      <w:r>
        <w:rPr>
          <w:rFonts w:hint="eastAsia" w:ascii="宋体" w:hAnsi="宋体" w:cs="宋体"/>
          <w:bCs/>
          <w:sz w:val="24"/>
          <w:u w:val="single"/>
        </w:rPr>
        <w:t>） 0</w:t>
      </w:r>
      <w:r>
        <w:rPr>
          <w:rFonts w:hint="eastAsia" w:ascii="宋体" w:hAnsi="宋体" w:cs="宋体"/>
          <w:bCs/>
          <w:sz w:val="24"/>
          <w:u w:val="single"/>
          <w:lang w:val="en-US" w:eastAsia="zh-CN"/>
        </w:rPr>
        <w:t>13</w:t>
      </w:r>
    </w:p>
    <w:p>
      <w:pPr>
        <w:pStyle w:val="2"/>
        <w:ind w:firstLine="600" w:firstLineChars="200"/>
        <w:rPr>
          <w:rFonts w:ascii="仿宋_GB2312" w:hAnsi="仿宋" w:eastAsia="仿宋_GB2312" w:cs="仿宋"/>
          <w:color w:val="000000"/>
          <w:kern w:val="0"/>
          <w:sz w:val="30"/>
          <w:szCs w:val="30"/>
          <w:lang w:bidi="ar"/>
        </w:rPr>
      </w:pPr>
      <w:r>
        <w:rPr>
          <w:rFonts w:hint="eastAsia" w:ascii="仿宋_GB2312" w:hAnsi="仿宋" w:eastAsia="仿宋_GB2312" w:cs="仿宋"/>
          <w:color w:val="000000"/>
          <w:kern w:val="0"/>
          <w:sz w:val="30"/>
          <w:szCs w:val="30"/>
          <w:lang w:bidi="ar"/>
        </w:rPr>
        <w:t>3.采购内容：（见附件1）</w:t>
      </w:r>
    </w:p>
    <w:p>
      <w:pPr>
        <w:pStyle w:val="2"/>
        <w:ind w:firstLine="600" w:firstLineChars="200"/>
        <w:rPr>
          <w:rFonts w:ascii="仿宋_GB2312" w:hAnsi="仿宋" w:eastAsia="仿宋_GB2312" w:cs="仿宋"/>
          <w:color w:val="000000"/>
          <w:kern w:val="0"/>
          <w:sz w:val="30"/>
          <w:szCs w:val="30"/>
          <w:lang w:bidi="ar"/>
        </w:rPr>
      </w:pPr>
      <w:r>
        <w:rPr>
          <w:rFonts w:hint="eastAsia" w:ascii="仿宋_GB2312" w:hAnsi="仿宋" w:eastAsia="仿宋_GB2312" w:cs="仿宋"/>
          <w:color w:val="000000"/>
          <w:kern w:val="0"/>
          <w:sz w:val="30"/>
          <w:szCs w:val="30"/>
          <w:lang w:bidi="ar"/>
        </w:rPr>
        <w:t>4.采购方式：单一来源采购</w:t>
      </w:r>
    </w:p>
    <w:p>
      <w:pPr>
        <w:pStyle w:val="2"/>
        <w:ind w:firstLine="600" w:firstLineChars="200"/>
        <w:rPr>
          <w:rFonts w:ascii="仿宋_GB2312" w:hAnsi="仿宋" w:eastAsia="仿宋_GB2312" w:cs="仿宋"/>
          <w:color w:val="000000"/>
          <w:kern w:val="0"/>
          <w:sz w:val="30"/>
          <w:szCs w:val="30"/>
          <w:lang w:bidi="ar"/>
        </w:rPr>
      </w:pPr>
      <w:r>
        <w:rPr>
          <w:rFonts w:hint="eastAsia" w:ascii="仿宋_GB2312" w:hAnsi="仿宋" w:eastAsia="仿宋_GB2312" w:cs="仿宋"/>
          <w:color w:val="000000"/>
          <w:kern w:val="0"/>
          <w:sz w:val="30"/>
          <w:szCs w:val="30"/>
          <w:lang w:bidi="ar"/>
        </w:rPr>
        <w:t>5.成交方式：报名结束后，规定时间与推荐供应商谈判确认。</w:t>
      </w:r>
    </w:p>
    <w:p>
      <w:pPr>
        <w:pStyle w:val="2"/>
        <w:spacing w:line="480" w:lineRule="auto"/>
        <w:ind w:firstLine="602" w:firstLineChars="200"/>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二、采购服务年限</w:t>
      </w:r>
    </w:p>
    <w:p>
      <w:pPr>
        <w:pStyle w:val="2"/>
        <w:spacing w:line="480" w:lineRule="auto"/>
        <w:ind w:firstLine="200"/>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 xml:space="preserve">   </w:t>
      </w:r>
      <w:r>
        <w:rPr>
          <w:rFonts w:hint="eastAsia" w:ascii="仿宋_GB2312" w:hAnsi="仿宋" w:eastAsia="仿宋_GB2312" w:cs="仿宋"/>
          <w:color w:val="000000"/>
          <w:kern w:val="0"/>
          <w:sz w:val="30"/>
          <w:szCs w:val="30"/>
          <w:lang w:bidi="ar"/>
        </w:rPr>
        <w:t>1年</w:t>
      </w:r>
    </w:p>
    <w:p>
      <w:pPr>
        <w:widowControl/>
        <w:spacing w:before="225" w:line="480" w:lineRule="auto"/>
        <w:ind w:firstLine="602" w:firstLineChars="200"/>
        <w:jc w:val="left"/>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三、采购最高控制价</w:t>
      </w:r>
    </w:p>
    <w:p>
      <w:pPr>
        <w:pStyle w:val="2"/>
        <w:spacing w:line="480" w:lineRule="auto"/>
        <w:ind w:firstLine="600" w:firstLineChars="200"/>
        <w:rPr>
          <w:rFonts w:ascii="仿宋_GB2312" w:eastAsia="仿宋_GB2312"/>
          <w:sz w:val="30"/>
          <w:szCs w:val="30"/>
        </w:rPr>
      </w:pPr>
      <w:r>
        <w:rPr>
          <w:rFonts w:hint="eastAsia" w:ascii="仿宋_GB2312" w:hAnsi="仿宋" w:eastAsia="仿宋_GB2312" w:cs="仿宋"/>
          <w:color w:val="000000"/>
          <w:kern w:val="0"/>
          <w:sz w:val="30"/>
          <w:szCs w:val="30"/>
          <w:lang w:bidi="ar"/>
        </w:rPr>
        <w:t>总价：</w:t>
      </w:r>
      <w:r>
        <w:rPr>
          <w:rFonts w:hint="eastAsia" w:ascii="仿宋" w:hAnsi="仿宋" w:eastAsia="仿宋" w:cs="仿宋"/>
          <w:i w:val="0"/>
          <w:iCs/>
          <w:color w:val="auto"/>
          <w:sz w:val="24"/>
          <w:szCs w:val="24"/>
          <w:lang w:val="en-US" w:eastAsia="zh-CN"/>
        </w:rPr>
        <w:t>262621.00</w:t>
      </w:r>
      <w:r>
        <w:rPr>
          <w:rFonts w:hint="eastAsia" w:ascii="仿宋" w:hAnsi="仿宋" w:eastAsia="仿宋" w:cs="仿宋"/>
          <w:iCs/>
          <w:sz w:val="28"/>
          <w:szCs w:val="28"/>
        </w:rPr>
        <w:t>（分项最高限价见附件1）。</w:t>
      </w:r>
    </w:p>
    <w:p>
      <w:pPr>
        <w:spacing w:line="40" w:lineRule="atLeast"/>
        <w:ind w:firstLine="678" w:firstLineChars="225"/>
        <w:rPr>
          <w:rFonts w:ascii="仿宋_GB2312" w:hAnsi="宋体" w:eastAsia="仿宋_GB2312" w:cs="宋体"/>
          <w:b/>
          <w:sz w:val="30"/>
          <w:szCs w:val="30"/>
        </w:rPr>
      </w:pPr>
      <w:r>
        <w:rPr>
          <w:rFonts w:hint="eastAsia" w:ascii="仿宋_GB2312" w:hAnsi="仿宋" w:eastAsia="仿宋_GB2312" w:cs="仿宋"/>
          <w:b/>
          <w:color w:val="000000"/>
          <w:kern w:val="0"/>
          <w:sz w:val="30"/>
          <w:szCs w:val="30"/>
          <w:lang w:bidi="ar"/>
        </w:rPr>
        <w:t>四、资质及服务要求：</w:t>
      </w:r>
      <w:r>
        <w:rPr>
          <w:rFonts w:ascii="仿宋_GB2312" w:hAnsi="宋体" w:eastAsia="仿宋_GB2312" w:cs="宋体"/>
          <w:b/>
          <w:sz w:val="30"/>
          <w:szCs w:val="30"/>
        </w:rPr>
        <w:t xml:space="preserve"> </w:t>
      </w:r>
    </w:p>
    <w:p>
      <w:pPr>
        <w:widowControl/>
        <w:spacing w:before="225" w:line="480" w:lineRule="auto"/>
        <w:ind w:firstLine="200"/>
        <w:jc w:val="left"/>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（一）推荐供应商资格要求</w:t>
      </w:r>
      <w:r>
        <w:rPr>
          <w:rFonts w:hint="eastAsia" w:ascii="仿宋_GB2312" w:hAnsi="宋体" w:eastAsia="仿宋_GB2312" w:cs="宋体"/>
          <w:sz w:val="30"/>
          <w:szCs w:val="30"/>
        </w:rPr>
        <w:t>（所提供资料需加盖单位印章）</w:t>
      </w:r>
    </w:p>
    <w:p>
      <w:pPr>
        <w:widowControl/>
        <w:spacing w:before="225" w:line="480" w:lineRule="auto"/>
        <w:ind w:firstLine="348" w:firstLineChars="116"/>
        <w:jc w:val="left"/>
        <w:rPr>
          <w:rFonts w:ascii="仿宋_GB2312" w:hAnsi="宋体" w:eastAsia="仿宋_GB2312" w:cs="宋体"/>
          <w:sz w:val="30"/>
          <w:szCs w:val="30"/>
        </w:rPr>
      </w:pPr>
      <w:r>
        <w:rPr>
          <w:rFonts w:hint="eastAsia" w:ascii="仿宋_GB2312" w:hAnsi="宋体" w:eastAsia="仿宋_GB2312" w:cs="宋体"/>
          <w:sz w:val="30"/>
          <w:szCs w:val="30"/>
        </w:rPr>
        <w:t>1.</w:t>
      </w:r>
      <w:r>
        <w:rPr>
          <w:rFonts w:hint="eastAsia" w:ascii="仿宋_GB2312" w:hAnsi="仿宋" w:eastAsia="仿宋_GB2312" w:cs="仿宋"/>
          <w:color w:val="000000"/>
          <w:kern w:val="0"/>
          <w:sz w:val="30"/>
          <w:szCs w:val="30"/>
          <w:lang w:bidi="ar"/>
        </w:rPr>
        <w:t>具有独立承担民事责任的能力。提供</w:t>
      </w:r>
      <w:r>
        <w:rPr>
          <w:rFonts w:hint="eastAsia" w:ascii="仿宋_GB2312" w:hAnsi="宋体" w:eastAsia="仿宋_GB2312" w:cs="宋体"/>
          <w:sz w:val="30"/>
          <w:szCs w:val="30"/>
        </w:rPr>
        <w:t>营业执照、税务登记证、组织机构代码证（副本复印件），或三证合一副本复印件；</w:t>
      </w:r>
    </w:p>
    <w:p>
      <w:pPr>
        <w:spacing w:line="40" w:lineRule="atLeast"/>
        <w:ind w:firstLine="300" w:firstLineChars="100"/>
        <w:rPr>
          <w:rFonts w:ascii="仿宋_GB2312" w:hAnsi="宋体" w:eastAsia="仿宋_GB2312" w:cs="宋体"/>
          <w:sz w:val="30"/>
          <w:szCs w:val="30"/>
        </w:rPr>
      </w:pPr>
      <w:r>
        <w:rPr>
          <w:rFonts w:hint="eastAsia" w:ascii="仿宋_GB2312" w:hAnsi="宋体" w:eastAsia="仿宋_GB2312" w:cs="宋体"/>
          <w:sz w:val="30"/>
          <w:szCs w:val="30"/>
        </w:rPr>
        <w:t>2.法定代表人身份证复印件；</w:t>
      </w:r>
    </w:p>
    <w:p>
      <w:pPr>
        <w:spacing w:line="40" w:lineRule="atLeast"/>
        <w:ind w:firstLine="300" w:firstLineChars="100"/>
        <w:rPr>
          <w:rFonts w:ascii="仿宋_GB2312" w:hAnsi="宋体" w:eastAsia="仿宋_GB2312" w:cs="宋体"/>
          <w:sz w:val="30"/>
          <w:szCs w:val="30"/>
        </w:rPr>
      </w:pPr>
      <w:r>
        <w:rPr>
          <w:rFonts w:hint="eastAsia" w:ascii="仿宋_GB2312" w:hAnsi="宋体" w:eastAsia="仿宋_GB2312" w:cs="宋体"/>
          <w:sz w:val="30"/>
          <w:szCs w:val="30"/>
        </w:rPr>
        <w:t>3.法定代表人授权书、被授权人身份证复印件（法定代表人本人参与不提供）；</w:t>
      </w:r>
    </w:p>
    <w:p>
      <w:pPr>
        <w:spacing w:line="40" w:lineRule="atLeast"/>
        <w:ind w:firstLine="300" w:firstLineChars="100"/>
        <w:rPr>
          <w:rFonts w:ascii="仿宋_GB2312" w:hAnsi="宋体" w:eastAsia="仿宋_GB2312" w:cs="宋体"/>
          <w:sz w:val="30"/>
          <w:szCs w:val="30"/>
        </w:rPr>
      </w:pPr>
      <w:r>
        <w:rPr>
          <w:rFonts w:hint="eastAsia" w:ascii="仿宋_GB2312" w:hAnsi="宋体" w:eastAsia="仿宋_GB2312" w:cs="宋体"/>
          <w:sz w:val="30"/>
          <w:szCs w:val="30"/>
        </w:rPr>
        <w:t>4.具有履行合同所必须的设备和专业技术能力的承诺（格式自拟）；</w:t>
      </w:r>
    </w:p>
    <w:p>
      <w:pPr>
        <w:spacing w:line="40" w:lineRule="atLeast"/>
        <w:ind w:firstLine="300" w:firstLineChars="100"/>
        <w:rPr>
          <w:rFonts w:ascii="仿宋_GB2312" w:hAnsi="宋体" w:eastAsia="仿宋_GB2312" w:cs="宋体"/>
          <w:sz w:val="30"/>
          <w:szCs w:val="30"/>
        </w:rPr>
      </w:pPr>
      <w:r>
        <w:rPr>
          <w:rFonts w:hint="eastAsia" w:ascii="仿宋_GB2312" w:hAnsi="宋体" w:eastAsia="仿宋_GB2312" w:cs="宋体"/>
          <w:sz w:val="30"/>
          <w:szCs w:val="30"/>
        </w:rPr>
        <w:t>5.2020年以来任意月缴纳社保资金或税收的证明材料（复印件）；</w:t>
      </w:r>
    </w:p>
    <w:p>
      <w:pPr>
        <w:spacing w:line="40" w:lineRule="atLeast"/>
        <w:ind w:firstLine="300" w:firstLineChars="100"/>
        <w:rPr>
          <w:rFonts w:ascii="仿宋_GB2312" w:hAnsi="宋体" w:eastAsia="仿宋_GB2312" w:cs="宋体"/>
          <w:sz w:val="30"/>
          <w:szCs w:val="30"/>
        </w:rPr>
      </w:pPr>
      <w:r>
        <w:rPr>
          <w:rFonts w:hint="eastAsia" w:ascii="仿宋_GB2312" w:hAnsi="宋体" w:eastAsia="仿宋_GB2312" w:cs="宋体"/>
          <w:sz w:val="30"/>
          <w:szCs w:val="30"/>
        </w:rPr>
        <w:t>6.参加本次政府采购活动前三年内，在经营活动中没有重大违法记录的承诺（格式自拟）。</w:t>
      </w:r>
    </w:p>
    <w:p>
      <w:pPr>
        <w:widowControl/>
        <w:spacing w:before="225" w:line="480" w:lineRule="auto"/>
        <w:ind w:firstLine="200"/>
        <w:jc w:val="left"/>
        <w:rPr>
          <w:rFonts w:hint="eastAsia"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（二）推荐供应商需提供如下服务：</w:t>
      </w:r>
    </w:p>
    <w:p>
      <w:pPr>
        <w:pStyle w:val="2"/>
        <w:rPr>
          <w:rFonts w:hint="default" w:eastAsia="仿宋_GB2312"/>
          <w:lang w:val="en-US" w:eastAsia="zh-CN"/>
        </w:rPr>
      </w:pPr>
      <w:r>
        <w:rPr>
          <w:rFonts w:hint="eastAsia" w:ascii="仿宋_GB2312" w:hAnsi="仿宋" w:eastAsia="仿宋_GB2312" w:cs="仿宋"/>
          <w:b/>
          <w:color w:val="000000"/>
          <w:kern w:val="0"/>
          <w:sz w:val="30"/>
          <w:szCs w:val="30"/>
          <w:lang w:val="en-US" w:eastAsia="zh-CN" w:bidi="ar"/>
        </w:rPr>
        <w:t>·见附件2</w:t>
      </w:r>
    </w:p>
    <w:p>
      <w:pPr>
        <w:widowControl/>
        <w:spacing w:before="225" w:line="480" w:lineRule="auto"/>
        <w:ind w:firstLine="298" w:firstLineChars="99"/>
        <w:jc w:val="left"/>
        <w:rPr>
          <w:rFonts w:ascii="仿宋_GB2312" w:hAnsi="仿宋" w:eastAsia="仿宋_GB2312" w:cs="仿宋"/>
          <w:b/>
          <w:bCs/>
          <w:color w:val="000000"/>
          <w:kern w:val="0"/>
          <w:sz w:val="30"/>
          <w:szCs w:val="30"/>
          <w:lang w:bidi="ar"/>
        </w:rPr>
      </w:pPr>
      <w:r>
        <w:rPr>
          <w:rFonts w:hint="eastAsia" w:ascii="仿宋_GB2312" w:hAnsi="仿宋" w:eastAsia="仿宋_GB2312" w:cs="仿宋"/>
          <w:b/>
          <w:bCs/>
          <w:color w:val="000000"/>
          <w:kern w:val="0"/>
          <w:sz w:val="30"/>
          <w:szCs w:val="30"/>
          <w:lang w:bidi="ar"/>
        </w:rPr>
        <w:t>五、付款方式：</w:t>
      </w:r>
    </w:p>
    <w:p>
      <w:pPr>
        <w:widowControl/>
        <w:spacing w:before="225" w:line="480" w:lineRule="auto"/>
        <w:ind w:firstLine="349" w:firstLineChars="116"/>
        <w:jc w:val="left"/>
        <w:rPr>
          <w:rFonts w:ascii="仿宋_GB2312" w:hAnsi="仿宋" w:eastAsia="仿宋_GB2312" w:cs="仿宋"/>
          <w:color w:val="000000"/>
          <w:kern w:val="0"/>
          <w:sz w:val="30"/>
          <w:szCs w:val="30"/>
          <w:lang w:bidi="ar"/>
        </w:rPr>
      </w:pPr>
      <w:r>
        <w:rPr>
          <w:rFonts w:hint="eastAsia" w:ascii="仿宋_GB2312" w:hAnsi="仿宋" w:eastAsia="仿宋_GB2312" w:cs="仿宋"/>
          <w:b/>
          <w:color w:val="000000"/>
          <w:kern w:val="0"/>
          <w:sz w:val="30"/>
          <w:szCs w:val="30"/>
          <w:lang w:bidi="ar"/>
        </w:rPr>
        <w:t xml:space="preserve"> </w:t>
      </w:r>
      <w:r>
        <w:rPr>
          <w:rFonts w:hint="eastAsia" w:ascii="仿宋_GB2312" w:hAnsi="仿宋" w:eastAsia="仿宋_GB2312" w:cs="仿宋"/>
          <w:color w:val="000000"/>
          <w:kern w:val="0"/>
          <w:sz w:val="30"/>
          <w:szCs w:val="30"/>
          <w:lang w:bidi="ar"/>
        </w:rPr>
        <w:t xml:space="preserve"> 按合同约定方式支付。</w:t>
      </w:r>
    </w:p>
    <w:p>
      <w:pPr>
        <w:widowControl/>
        <w:spacing w:before="225" w:line="480" w:lineRule="auto"/>
        <w:ind w:firstLine="349" w:firstLineChars="116"/>
        <w:jc w:val="left"/>
        <w:rPr>
          <w:rFonts w:hint="default" w:ascii="仿宋_GB2312" w:hAnsi="仿宋" w:eastAsia="仿宋_GB2312" w:cs="仿宋"/>
          <w:b/>
          <w:color w:val="000000"/>
          <w:kern w:val="0"/>
          <w:sz w:val="30"/>
          <w:szCs w:val="30"/>
          <w:lang w:val="en-US" w:eastAsia="zh-CN" w:bidi="ar"/>
        </w:rPr>
      </w:pPr>
      <w:r>
        <w:rPr>
          <w:rFonts w:hint="eastAsia" w:ascii="仿宋_GB2312" w:hAnsi="仿宋" w:eastAsia="仿宋_GB2312" w:cs="仿宋"/>
          <w:b/>
          <w:color w:val="000000"/>
          <w:kern w:val="0"/>
          <w:sz w:val="30"/>
          <w:szCs w:val="30"/>
          <w:lang w:bidi="ar"/>
        </w:rPr>
        <w:t>六、公示时间：</w:t>
      </w:r>
      <w:r>
        <w:rPr>
          <w:rFonts w:hint="eastAsia" w:ascii="仿宋_GB2312" w:hAnsi="仿宋" w:eastAsia="仿宋_GB2312" w:cs="仿宋"/>
          <w:color w:val="000000"/>
          <w:kern w:val="0"/>
          <w:sz w:val="30"/>
          <w:szCs w:val="30"/>
          <w:lang w:bidi="ar"/>
        </w:rPr>
        <w:t>20</w:t>
      </w:r>
      <w:r>
        <w:rPr>
          <w:rFonts w:hint="eastAsia" w:ascii="仿宋_GB2312" w:hAnsi="仿宋" w:eastAsia="仿宋_GB2312" w:cs="仿宋"/>
          <w:color w:val="000000"/>
          <w:kern w:val="0"/>
          <w:sz w:val="30"/>
          <w:szCs w:val="30"/>
          <w:lang w:val="en-US" w:eastAsia="zh-CN" w:bidi="ar"/>
        </w:rPr>
        <w:t>22</w:t>
      </w:r>
      <w:r>
        <w:rPr>
          <w:rFonts w:hint="eastAsia" w:ascii="仿宋_GB2312" w:hAnsi="仿宋" w:eastAsia="仿宋_GB2312" w:cs="仿宋"/>
          <w:color w:val="000000"/>
          <w:kern w:val="0"/>
          <w:sz w:val="30"/>
          <w:szCs w:val="30"/>
          <w:lang w:bidi="ar"/>
        </w:rPr>
        <w:t>年</w:t>
      </w:r>
      <w:r>
        <w:rPr>
          <w:rFonts w:hint="eastAsia" w:ascii="仿宋_GB2312" w:hAnsi="仿宋" w:eastAsia="仿宋_GB2312" w:cs="仿宋"/>
          <w:color w:val="000000"/>
          <w:kern w:val="0"/>
          <w:sz w:val="30"/>
          <w:szCs w:val="30"/>
          <w:lang w:val="en-US" w:eastAsia="zh-CN" w:bidi="ar"/>
        </w:rPr>
        <w:t>6</w:t>
      </w:r>
      <w:r>
        <w:rPr>
          <w:rFonts w:hint="eastAsia" w:ascii="仿宋_GB2312" w:hAnsi="仿宋" w:eastAsia="仿宋_GB2312" w:cs="仿宋"/>
          <w:color w:val="000000"/>
          <w:kern w:val="0"/>
          <w:sz w:val="30"/>
          <w:szCs w:val="30"/>
          <w:lang w:bidi="ar"/>
        </w:rPr>
        <w:t>月</w:t>
      </w:r>
      <w:r>
        <w:rPr>
          <w:rFonts w:hint="eastAsia" w:ascii="仿宋_GB2312" w:hAnsi="仿宋" w:eastAsia="仿宋_GB2312" w:cs="仿宋"/>
          <w:color w:val="000000"/>
          <w:kern w:val="0"/>
          <w:sz w:val="30"/>
          <w:szCs w:val="30"/>
          <w:lang w:val="en-US" w:eastAsia="zh-CN" w:bidi="ar"/>
        </w:rPr>
        <w:t>7</w:t>
      </w:r>
      <w:r>
        <w:rPr>
          <w:rFonts w:hint="eastAsia" w:ascii="仿宋_GB2312" w:hAnsi="仿宋" w:eastAsia="仿宋_GB2312" w:cs="仿宋"/>
          <w:color w:val="000000"/>
          <w:kern w:val="0"/>
          <w:sz w:val="30"/>
          <w:szCs w:val="30"/>
          <w:lang w:bidi="ar"/>
        </w:rPr>
        <w:t>日至202</w:t>
      </w:r>
      <w:r>
        <w:rPr>
          <w:rFonts w:hint="eastAsia" w:ascii="仿宋_GB2312" w:hAnsi="仿宋" w:eastAsia="仿宋_GB2312" w:cs="仿宋"/>
          <w:color w:val="000000"/>
          <w:kern w:val="0"/>
          <w:sz w:val="30"/>
          <w:szCs w:val="30"/>
          <w:lang w:val="en-US" w:eastAsia="zh-CN" w:bidi="ar"/>
        </w:rPr>
        <w:t>2</w:t>
      </w:r>
      <w:r>
        <w:rPr>
          <w:rFonts w:hint="eastAsia" w:ascii="仿宋_GB2312" w:hAnsi="仿宋" w:eastAsia="仿宋_GB2312" w:cs="仿宋"/>
          <w:color w:val="000000"/>
          <w:kern w:val="0"/>
          <w:sz w:val="30"/>
          <w:szCs w:val="30"/>
          <w:lang w:bidi="ar"/>
        </w:rPr>
        <w:t>年</w:t>
      </w:r>
      <w:r>
        <w:rPr>
          <w:rFonts w:hint="eastAsia" w:ascii="仿宋_GB2312" w:hAnsi="仿宋" w:eastAsia="仿宋_GB2312" w:cs="仿宋"/>
          <w:color w:val="000000"/>
          <w:kern w:val="0"/>
          <w:sz w:val="30"/>
          <w:szCs w:val="30"/>
          <w:lang w:val="en-US" w:eastAsia="zh-CN" w:bidi="ar"/>
        </w:rPr>
        <w:t>6</w:t>
      </w:r>
      <w:r>
        <w:rPr>
          <w:rFonts w:hint="eastAsia" w:ascii="仿宋_GB2312" w:hAnsi="仿宋" w:eastAsia="仿宋_GB2312" w:cs="仿宋"/>
          <w:color w:val="000000"/>
          <w:kern w:val="0"/>
          <w:sz w:val="30"/>
          <w:szCs w:val="30"/>
          <w:lang w:bidi="ar"/>
        </w:rPr>
        <w:t>月</w:t>
      </w:r>
      <w:r>
        <w:rPr>
          <w:rFonts w:hint="eastAsia" w:ascii="仿宋_GB2312" w:hAnsi="仿宋" w:eastAsia="仿宋_GB2312" w:cs="仿宋"/>
          <w:color w:val="000000"/>
          <w:kern w:val="0"/>
          <w:sz w:val="30"/>
          <w:szCs w:val="30"/>
          <w:lang w:val="en-US" w:eastAsia="zh-CN" w:bidi="ar"/>
        </w:rPr>
        <w:t>8</w:t>
      </w:r>
      <w:r>
        <w:rPr>
          <w:rFonts w:hint="eastAsia" w:ascii="仿宋_GB2312" w:hAnsi="仿宋" w:eastAsia="仿宋_GB2312" w:cs="仿宋"/>
          <w:color w:val="000000"/>
          <w:kern w:val="0"/>
          <w:sz w:val="30"/>
          <w:szCs w:val="30"/>
          <w:lang w:bidi="ar"/>
        </w:rPr>
        <w:t>日</w:t>
      </w:r>
      <w:r>
        <w:rPr>
          <w:rFonts w:hint="eastAsia" w:ascii="仿宋_GB2312" w:hAnsi="仿宋" w:eastAsia="仿宋_GB2312" w:cs="仿宋"/>
          <w:color w:val="000000"/>
          <w:kern w:val="0"/>
          <w:sz w:val="30"/>
          <w:szCs w:val="30"/>
          <w:lang w:val="en-US" w:eastAsia="zh-CN" w:bidi="ar"/>
        </w:rPr>
        <w:t>12：00</w:t>
      </w:r>
    </w:p>
    <w:p>
      <w:pPr>
        <w:widowControl/>
        <w:spacing w:before="225" w:line="480" w:lineRule="auto"/>
        <w:ind w:firstLine="349" w:firstLineChars="116"/>
        <w:jc w:val="left"/>
        <w:rPr>
          <w:rFonts w:ascii="仿宋_GB2312" w:hAnsi="仿宋" w:eastAsia="仿宋_GB2312" w:cs="仿宋"/>
          <w:color w:val="000000"/>
          <w:sz w:val="30"/>
          <w:szCs w:val="30"/>
        </w:rPr>
      </w:pPr>
      <w:r>
        <w:rPr>
          <w:rFonts w:hint="eastAsia" w:ascii="仿宋_GB2312" w:hAnsi="仿宋" w:eastAsia="仿宋_GB2312" w:cs="仿宋"/>
          <w:b/>
          <w:color w:val="000000"/>
          <w:kern w:val="0"/>
          <w:sz w:val="30"/>
          <w:szCs w:val="30"/>
          <w:lang w:eastAsia="zh-CN" w:bidi="ar"/>
        </w:rPr>
        <w:t>七</w:t>
      </w:r>
      <w:r>
        <w:rPr>
          <w:rFonts w:hint="eastAsia" w:ascii="仿宋_GB2312" w:hAnsi="仿宋" w:eastAsia="仿宋_GB2312" w:cs="仿宋"/>
          <w:b/>
          <w:color w:val="000000"/>
          <w:kern w:val="0"/>
          <w:sz w:val="30"/>
          <w:szCs w:val="30"/>
          <w:lang w:bidi="ar"/>
        </w:rPr>
        <w:t>、谈判时间：</w:t>
      </w:r>
      <w:r>
        <w:rPr>
          <w:rFonts w:hint="eastAsia" w:ascii="仿宋_GB2312" w:hAnsi="仿宋" w:eastAsia="仿宋_GB2312" w:cs="仿宋"/>
          <w:color w:val="000000"/>
          <w:kern w:val="0"/>
          <w:sz w:val="30"/>
          <w:szCs w:val="30"/>
          <w:lang w:bidi="ar"/>
        </w:rPr>
        <w:t>20</w:t>
      </w:r>
      <w:r>
        <w:rPr>
          <w:rFonts w:hint="eastAsia" w:ascii="仿宋_GB2312" w:hAnsi="仿宋" w:eastAsia="仿宋_GB2312" w:cs="仿宋"/>
          <w:color w:val="000000"/>
          <w:kern w:val="0"/>
          <w:sz w:val="30"/>
          <w:szCs w:val="30"/>
          <w:lang w:val="en-US" w:eastAsia="zh-CN" w:bidi="ar"/>
        </w:rPr>
        <w:t>22</w:t>
      </w:r>
      <w:r>
        <w:rPr>
          <w:rFonts w:hint="eastAsia" w:ascii="仿宋_GB2312" w:hAnsi="仿宋" w:eastAsia="仿宋_GB2312" w:cs="仿宋"/>
          <w:color w:val="000000"/>
          <w:kern w:val="0"/>
          <w:sz w:val="30"/>
          <w:szCs w:val="30"/>
          <w:lang w:bidi="ar"/>
        </w:rPr>
        <w:t>年</w:t>
      </w:r>
      <w:r>
        <w:rPr>
          <w:rFonts w:hint="eastAsia" w:ascii="仿宋_GB2312" w:hAnsi="仿宋" w:eastAsia="仿宋_GB2312" w:cs="仿宋"/>
          <w:color w:val="000000"/>
          <w:kern w:val="0"/>
          <w:sz w:val="30"/>
          <w:szCs w:val="30"/>
          <w:lang w:val="en-US" w:eastAsia="zh-CN" w:bidi="ar"/>
        </w:rPr>
        <w:t>6</w:t>
      </w:r>
      <w:r>
        <w:rPr>
          <w:rFonts w:hint="eastAsia" w:ascii="仿宋_GB2312" w:hAnsi="仿宋" w:eastAsia="仿宋_GB2312" w:cs="仿宋"/>
          <w:color w:val="000000"/>
          <w:kern w:val="0"/>
          <w:sz w:val="30"/>
          <w:szCs w:val="30"/>
          <w:lang w:bidi="ar"/>
        </w:rPr>
        <w:t>月</w:t>
      </w:r>
      <w:r>
        <w:rPr>
          <w:rFonts w:hint="eastAsia" w:ascii="仿宋_GB2312" w:hAnsi="仿宋" w:eastAsia="仿宋_GB2312" w:cs="仿宋"/>
          <w:color w:val="000000"/>
          <w:kern w:val="0"/>
          <w:sz w:val="30"/>
          <w:szCs w:val="30"/>
          <w:lang w:val="en-US" w:eastAsia="zh-CN" w:bidi="ar"/>
        </w:rPr>
        <w:t>8</w:t>
      </w:r>
      <w:r>
        <w:rPr>
          <w:rFonts w:hint="eastAsia" w:ascii="仿宋_GB2312" w:hAnsi="仿宋" w:eastAsia="仿宋_GB2312" w:cs="仿宋"/>
          <w:color w:val="000000"/>
          <w:kern w:val="0"/>
          <w:sz w:val="30"/>
          <w:szCs w:val="30"/>
          <w:lang w:bidi="ar"/>
        </w:rPr>
        <w:t>日下午15：00（若有变动另行通知）迟到10分钟将被视为自动弃权。</w:t>
      </w:r>
    </w:p>
    <w:p>
      <w:pPr>
        <w:widowControl/>
        <w:spacing w:before="225" w:line="480" w:lineRule="auto"/>
        <w:ind w:firstLine="349" w:firstLineChars="116"/>
        <w:jc w:val="left"/>
        <w:rPr>
          <w:rFonts w:ascii="仿宋_GB2312" w:hAnsi="仿宋" w:eastAsia="仿宋_GB2312" w:cs="仿宋"/>
          <w:color w:val="000000"/>
          <w:kern w:val="0"/>
          <w:sz w:val="30"/>
          <w:szCs w:val="30"/>
          <w:lang w:bidi="ar"/>
        </w:rPr>
      </w:pPr>
      <w:r>
        <w:rPr>
          <w:rFonts w:hint="eastAsia" w:ascii="仿宋_GB2312" w:hAnsi="仿宋" w:eastAsia="仿宋_GB2312" w:cs="仿宋"/>
          <w:b/>
          <w:color w:val="000000"/>
          <w:kern w:val="0"/>
          <w:sz w:val="30"/>
          <w:szCs w:val="30"/>
          <w:lang w:eastAsia="zh-CN" w:bidi="ar"/>
        </w:rPr>
        <w:t>八</w:t>
      </w:r>
      <w:r>
        <w:rPr>
          <w:rFonts w:hint="eastAsia" w:ascii="仿宋_GB2312" w:hAnsi="仿宋" w:eastAsia="仿宋_GB2312" w:cs="仿宋"/>
          <w:b/>
          <w:color w:val="000000"/>
          <w:kern w:val="0"/>
          <w:sz w:val="30"/>
          <w:szCs w:val="30"/>
          <w:lang w:bidi="ar"/>
        </w:rPr>
        <w:t>、谈判地点：</w:t>
      </w:r>
      <w:r>
        <w:rPr>
          <w:rFonts w:hint="eastAsia" w:ascii="仿宋_GB2312" w:hAnsi="仿宋" w:eastAsia="仿宋_GB2312" w:cs="仿宋"/>
          <w:color w:val="000000"/>
          <w:kern w:val="0"/>
          <w:sz w:val="30"/>
          <w:szCs w:val="30"/>
          <w:lang w:bidi="ar"/>
        </w:rPr>
        <w:t>盐亭县人民医院行政办公楼5楼会议室</w:t>
      </w:r>
    </w:p>
    <w:p>
      <w:pPr>
        <w:widowControl/>
        <w:spacing w:before="225" w:line="480" w:lineRule="auto"/>
        <w:ind w:firstLine="349" w:firstLineChars="116"/>
        <w:jc w:val="left"/>
        <w:rPr>
          <w:rFonts w:ascii="仿宋_GB2312" w:hAnsi="仿宋" w:eastAsia="仿宋_GB2312" w:cs="仿宋"/>
          <w:color w:val="000000"/>
          <w:kern w:val="0"/>
          <w:sz w:val="30"/>
          <w:szCs w:val="30"/>
          <w:lang w:bidi="ar"/>
        </w:rPr>
      </w:pPr>
      <w:r>
        <w:rPr>
          <w:rFonts w:hint="eastAsia" w:ascii="仿宋_GB2312" w:hAnsi="仿宋" w:eastAsia="仿宋_GB2312" w:cs="仿宋"/>
          <w:b/>
          <w:color w:val="000000"/>
          <w:kern w:val="0"/>
          <w:sz w:val="30"/>
          <w:szCs w:val="30"/>
          <w:lang w:eastAsia="zh-CN" w:bidi="ar"/>
        </w:rPr>
        <w:t>九</w:t>
      </w:r>
      <w:r>
        <w:rPr>
          <w:rFonts w:hint="eastAsia" w:ascii="仿宋_GB2312" w:hAnsi="仿宋" w:eastAsia="仿宋_GB2312" w:cs="仿宋"/>
          <w:b/>
          <w:color w:val="000000"/>
          <w:kern w:val="0"/>
          <w:sz w:val="30"/>
          <w:szCs w:val="30"/>
          <w:lang w:bidi="ar"/>
        </w:rPr>
        <w:t>、联系电话：</w:t>
      </w:r>
      <w:r>
        <w:rPr>
          <w:rFonts w:hint="eastAsia" w:ascii="仿宋_GB2312" w:hAnsi="仿宋" w:eastAsia="仿宋_GB2312" w:cs="仿宋"/>
          <w:color w:val="000000"/>
          <w:kern w:val="0"/>
          <w:sz w:val="30"/>
          <w:szCs w:val="30"/>
          <w:lang w:bidi="ar"/>
        </w:rPr>
        <w:t>0816-7229049 、</w:t>
      </w:r>
      <w:r>
        <w:rPr>
          <w:rFonts w:ascii="仿宋_GB2312" w:hAnsi="仿宋" w:eastAsia="仿宋_GB2312" w:cs="仿宋"/>
          <w:color w:val="000000"/>
          <w:kern w:val="0"/>
          <w:sz w:val="30"/>
          <w:szCs w:val="30"/>
          <w:lang w:bidi="ar"/>
        </w:rPr>
        <w:t>13689693345</w:t>
      </w:r>
    </w:p>
    <w:p>
      <w:pPr>
        <w:widowControl/>
        <w:spacing w:before="225" w:line="480" w:lineRule="auto"/>
        <w:ind w:firstLine="1343" w:firstLineChars="446"/>
        <w:jc w:val="left"/>
        <w:rPr>
          <w:rFonts w:ascii="仿宋_GB2312" w:hAnsi="仿宋" w:eastAsia="仿宋_GB2312" w:cs="仿宋"/>
          <w:sz w:val="30"/>
          <w:szCs w:val="30"/>
        </w:rPr>
      </w:pPr>
      <w:r>
        <w:rPr>
          <w:rFonts w:hint="eastAsia" w:ascii="仿宋_GB2312" w:hAnsi="仿宋" w:eastAsia="仿宋_GB2312" w:cs="仿宋"/>
          <w:b/>
          <w:color w:val="000000"/>
          <w:kern w:val="0"/>
          <w:sz w:val="30"/>
          <w:szCs w:val="30"/>
          <w:lang w:bidi="ar"/>
        </w:rPr>
        <w:t>联系人：李老师</w:t>
      </w:r>
      <w:r>
        <w:rPr>
          <w:rFonts w:hint="eastAsia" w:ascii="仿宋_GB2312" w:hAnsi="仿宋" w:eastAsia="仿宋_GB2312" w:cs="仿宋"/>
          <w:sz w:val="30"/>
          <w:szCs w:val="30"/>
        </w:rPr>
        <w:t xml:space="preserve">                 </w:t>
      </w:r>
    </w:p>
    <w:p>
      <w:pPr>
        <w:spacing w:line="480" w:lineRule="auto"/>
        <w:ind w:right="600"/>
        <w:jc w:val="right"/>
        <w:rPr>
          <w:rFonts w:ascii="仿宋_GB2312" w:hAnsi="仿宋" w:eastAsia="仿宋_GB2312" w:cs="仿宋"/>
          <w:sz w:val="30"/>
          <w:szCs w:val="30"/>
        </w:rPr>
      </w:pPr>
      <w:r>
        <w:rPr>
          <w:rFonts w:hint="eastAsia" w:ascii="仿宋_GB2312" w:hAnsi="仿宋" w:eastAsia="仿宋_GB2312" w:cs="仿宋"/>
          <w:sz w:val="30"/>
          <w:szCs w:val="30"/>
        </w:rPr>
        <w:t>盐亭县人民医院                                                   202</w:t>
      </w:r>
      <w:r>
        <w:rPr>
          <w:rFonts w:hint="eastAsia" w:ascii="仿宋_GB2312" w:hAnsi="仿宋" w:eastAsia="仿宋_GB2312" w:cs="仿宋"/>
          <w:sz w:val="30"/>
          <w:szCs w:val="30"/>
          <w:lang w:val="en-US" w:eastAsia="zh-CN"/>
        </w:rPr>
        <w:t>2</w:t>
      </w:r>
      <w:r>
        <w:rPr>
          <w:rFonts w:hint="eastAsia" w:ascii="仿宋_GB2312" w:hAnsi="仿宋" w:eastAsia="仿宋_GB2312" w:cs="仿宋"/>
          <w:sz w:val="30"/>
          <w:szCs w:val="30"/>
        </w:rPr>
        <w:t>年</w:t>
      </w:r>
      <w:r>
        <w:rPr>
          <w:rFonts w:hint="eastAsia" w:ascii="仿宋_GB2312" w:hAnsi="仿宋" w:eastAsia="仿宋_GB2312" w:cs="仿宋"/>
          <w:sz w:val="30"/>
          <w:szCs w:val="30"/>
          <w:lang w:val="en-US" w:eastAsia="zh-CN"/>
        </w:rPr>
        <w:t>6</w:t>
      </w:r>
      <w:r>
        <w:rPr>
          <w:rFonts w:hint="eastAsia" w:ascii="仿宋_GB2312" w:hAnsi="仿宋" w:eastAsia="仿宋_GB2312" w:cs="仿宋"/>
          <w:sz w:val="30"/>
          <w:szCs w:val="30"/>
        </w:rPr>
        <w:t>月</w:t>
      </w:r>
      <w:r>
        <w:rPr>
          <w:rFonts w:hint="eastAsia" w:ascii="仿宋_GB2312" w:hAnsi="仿宋" w:eastAsia="仿宋_GB2312" w:cs="仿宋"/>
          <w:sz w:val="30"/>
          <w:szCs w:val="30"/>
          <w:lang w:val="en-US" w:eastAsia="zh-CN"/>
        </w:rPr>
        <w:t>6</w:t>
      </w:r>
      <w:r>
        <w:rPr>
          <w:rFonts w:hint="eastAsia" w:ascii="仿宋_GB2312" w:hAnsi="仿宋" w:eastAsia="仿宋_GB2312" w:cs="仿宋"/>
          <w:sz w:val="30"/>
          <w:szCs w:val="30"/>
        </w:rPr>
        <w:t>日</w:t>
      </w:r>
    </w:p>
    <w:p>
      <w:pPr>
        <w:pStyle w:val="3"/>
        <w:ind w:firstLine="0"/>
        <w:rPr>
          <w:lang w:bidi="ar"/>
        </w:rPr>
      </w:pPr>
    </w:p>
    <w:p>
      <w:pPr>
        <w:pStyle w:val="3"/>
        <w:rPr>
          <w:lang w:bidi="ar"/>
        </w:rPr>
      </w:pPr>
    </w:p>
    <w:p>
      <w:pPr>
        <w:pStyle w:val="2"/>
        <w:rPr>
          <w:lang w:bidi="ar"/>
        </w:rPr>
      </w:pPr>
      <w:r>
        <w:rPr>
          <w:rFonts w:hint="eastAsia"/>
          <w:lang w:bidi="ar"/>
        </w:rPr>
        <w:t>附件1</w:t>
      </w:r>
    </w:p>
    <w:p>
      <w:pPr>
        <w:pStyle w:val="2"/>
        <w:spacing w:line="480" w:lineRule="auto"/>
        <w:ind w:firstLine="200"/>
        <w:jc w:val="center"/>
        <w:rPr>
          <w:rFonts w:ascii="仿宋_GB2312" w:hAnsi="仿宋" w:eastAsia="仿宋_GB2312" w:cs="仿宋"/>
          <w:color w:val="000000"/>
          <w:kern w:val="0"/>
          <w:sz w:val="30"/>
          <w:szCs w:val="30"/>
          <w:lang w:bidi="ar"/>
        </w:rPr>
      </w:pPr>
      <w:r>
        <w:rPr>
          <w:rFonts w:hint="eastAsia" w:ascii="仿宋_GB2312" w:hAnsi="仿宋" w:eastAsia="仿宋_GB2312" w:cs="仿宋"/>
          <w:color w:val="000000"/>
          <w:kern w:val="0"/>
          <w:sz w:val="30"/>
          <w:szCs w:val="30"/>
          <w:lang w:bidi="ar"/>
        </w:rPr>
        <w:t>医院信息化建设软件维护项目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3569"/>
        <w:gridCol w:w="7"/>
        <w:gridCol w:w="1449"/>
        <w:gridCol w:w="6"/>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609" w:type="dxa"/>
            <w:vAlign w:val="center"/>
          </w:tcPr>
          <w:p>
            <w:pPr>
              <w:widowControl/>
              <w:spacing w:before="225" w:line="480" w:lineRule="auto"/>
              <w:jc w:val="center"/>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序号</w:t>
            </w:r>
          </w:p>
        </w:tc>
        <w:tc>
          <w:tcPr>
            <w:tcW w:w="3569" w:type="dxa"/>
            <w:vAlign w:val="center"/>
          </w:tcPr>
          <w:p>
            <w:pPr>
              <w:widowControl/>
              <w:spacing w:before="225" w:line="480" w:lineRule="auto"/>
              <w:jc w:val="center"/>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采购项目</w:t>
            </w:r>
          </w:p>
        </w:tc>
        <w:tc>
          <w:tcPr>
            <w:tcW w:w="1456" w:type="dxa"/>
            <w:gridSpan w:val="2"/>
            <w:vAlign w:val="center"/>
          </w:tcPr>
          <w:p>
            <w:pPr>
              <w:widowControl/>
              <w:spacing w:before="225" w:line="480" w:lineRule="auto"/>
              <w:jc w:val="center"/>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采购最高控制价（</w:t>
            </w:r>
            <w:r>
              <w:rPr>
                <w:rFonts w:hint="eastAsia" w:ascii="仿宋" w:hAnsi="仿宋" w:eastAsia="仿宋" w:cs="仿宋"/>
                <w:iCs/>
                <w:sz w:val="28"/>
                <w:szCs w:val="28"/>
              </w:rPr>
              <w:t>元/年</w:t>
            </w:r>
            <w:r>
              <w:rPr>
                <w:rFonts w:hint="eastAsia" w:ascii="仿宋_GB2312" w:hAnsi="仿宋" w:eastAsia="仿宋_GB2312" w:cs="仿宋"/>
                <w:b/>
                <w:color w:val="000000"/>
                <w:kern w:val="0"/>
                <w:sz w:val="30"/>
                <w:szCs w:val="30"/>
                <w:lang w:bidi="ar"/>
              </w:rPr>
              <w:t>）</w:t>
            </w:r>
          </w:p>
        </w:tc>
        <w:tc>
          <w:tcPr>
            <w:tcW w:w="2888" w:type="dxa"/>
            <w:gridSpan w:val="2"/>
            <w:vAlign w:val="center"/>
          </w:tcPr>
          <w:p>
            <w:pPr>
              <w:widowControl/>
              <w:spacing w:before="225" w:line="480" w:lineRule="auto"/>
              <w:jc w:val="center"/>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采购人拟推荐</w:t>
            </w:r>
          </w:p>
          <w:p>
            <w:pPr>
              <w:widowControl/>
              <w:spacing w:before="225" w:line="480" w:lineRule="auto"/>
              <w:jc w:val="center"/>
              <w:rPr>
                <w:rFonts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09" w:type="dxa"/>
            <w:vMerge w:val="restart"/>
            <w:vAlign w:val="center"/>
          </w:tcPr>
          <w:p>
            <w:pPr>
              <w:pStyle w:val="3"/>
              <w:ind w:firstLine="0"/>
              <w:jc w:val="center"/>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rPr>
              <w:t>包</w:t>
            </w:r>
            <w:r>
              <w:rPr>
                <w:rFonts w:hint="eastAsia" w:ascii="仿宋" w:hAnsi="仿宋" w:eastAsia="仿宋" w:cs="仿宋"/>
                <w:i w:val="0"/>
                <w:iCs/>
                <w:color w:val="auto"/>
                <w:sz w:val="24"/>
                <w:szCs w:val="24"/>
                <w:lang w:val="en-US" w:eastAsia="zh-CN"/>
              </w:rPr>
              <w:t>1</w:t>
            </w:r>
          </w:p>
        </w:tc>
        <w:tc>
          <w:tcPr>
            <w:tcW w:w="3569" w:type="dxa"/>
            <w:vAlign w:val="center"/>
          </w:tcPr>
          <w:p>
            <w:pPr>
              <w:pStyle w:val="3"/>
              <w:ind w:firstLine="0"/>
              <w:jc w:val="left"/>
              <w:rPr>
                <w:rFonts w:ascii="仿宋" w:hAnsi="仿宋" w:eastAsia="仿宋" w:cs="仿宋"/>
                <w:i w:val="0"/>
                <w:iCs/>
                <w:color w:val="auto"/>
                <w:sz w:val="24"/>
                <w:szCs w:val="24"/>
              </w:rPr>
            </w:pPr>
            <w:r>
              <w:rPr>
                <w:rFonts w:hint="eastAsia" w:ascii="仿宋" w:hAnsi="仿宋" w:eastAsia="仿宋" w:cs="仿宋"/>
                <w:i w:val="0"/>
                <w:iCs/>
                <w:color w:val="auto"/>
                <w:sz w:val="24"/>
                <w:szCs w:val="24"/>
              </w:rPr>
              <w:t>传染病软件维护服务</w:t>
            </w:r>
          </w:p>
        </w:tc>
        <w:tc>
          <w:tcPr>
            <w:tcW w:w="1456" w:type="dxa"/>
            <w:gridSpan w:val="2"/>
            <w:vAlign w:val="center"/>
          </w:tcPr>
          <w:p>
            <w:pPr>
              <w:pStyle w:val="3"/>
              <w:ind w:firstLine="0"/>
              <w:jc w:val="center"/>
              <w:rPr>
                <w:rFonts w:ascii="仿宋" w:hAnsi="仿宋" w:eastAsia="仿宋" w:cs="仿宋"/>
                <w:i w:val="0"/>
                <w:iCs/>
                <w:color w:val="auto"/>
                <w:sz w:val="24"/>
                <w:szCs w:val="24"/>
              </w:rPr>
            </w:pPr>
            <w:r>
              <w:rPr>
                <w:rFonts w:hint="eastAsia" w:ascii="仿宋" w:hAnsi="仿宋" w:eastAsia="仿宋" w:cs="仿宋"/>
                <w:i w:val="0"/>
                <w:iCs/>
                <w:color w:val="auto"/>
                <w:sz w:val="24"/>
                <w:szCs w:val="24"/>
                <w:lang w:val="en-US" w:eastAsia="zh-CN"/>
              </w:rPr>
              <w:t>8700</w:t>
            </w:r>
            <w:r>
              <w:rPr>
                <w:rFonts w:hint="eastAsia" w:ascii="仿宋" w:hAnsi="仿宋" w:eastAsia="仿宋" w:cs="仿宋"/>
                <w:i w:val="0"/>
                <w:iCs/>
                <w:color w:val="auto"/>
                <w:sz w:val="24"/>
                <w:szCs w:val="24"/>
              </w:rPr>
              <w:t>.00</w:t>
            </w:r>
          </w:p>
        </w:tc>
        <w:tc>
          <w:tcPr>
            <w:tcW w:w="2888" w:type="dxa"/>
            <w:gridSpan w:val="2"/>
            <w:vMerge w:val="restart"/>
            <w:vAlign w:val="center"/>
          </w:tcPr>
          <w:p>
            <w:pPr>
              <w:pStyle w:val="3"/>
              <w:ind w:firstLine="0"/>
              <w:rPr>
                <w:rFonts w:ascii="仿宋" w:hAnsi="仿宋" w:eastAsia="仿宋" w:cs="仿宋"/>
                <w:i w:val="0"/>
                <w:iCs/>
                <w:color w:val="auto"/>
                <w:sz w:val="24"/>
                <w:szCs w:val="24"/>
              </w:rPr>
            </w:pPr>
            <w:r>
              <w:rPr>
                <w:rFonts w:hint="eastAsia" w:ascii="仿宋" w:hAnsi="仿宋" w:eastAsia="仿宋" w:cs="仿宋"/>
                <w:i w:val="0"/>
                <w:iCs/>
                <w:color w:val="auto"/>
                <w:sz w:val="24"/>
                <w:szCs w:val="24"/>
              </w:rPr>
              <w:t>成都易欧科技有限公司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9" w:type="dxa"/>
            <w:vMerge w:val="continue"/>
            <w:vAlign w:val="center"/>
          </w:tcPr>
          <w:p>
            <w:pPr>
              <w:pStyle w:val="3"/>
              <w:ind w:firstLine="0"/>
              <w:jc w:val="center"/>
              <w:rPr>
                <w:rFonts w:ascii="仿宋" w:hAnsi="仿宋" w:eastAsia="仿宋" w:cs="仿宋"/>
                <w:i w:val="0"/>
                <w:iCs/>
                <w:color w:val="auto"/>
                <w:sz w:val="24"/>
                <w:szCs w:val="24"/>
              </w:rPr>
            </w:pPr>
          </w:p>
        </w:tc>
        <w:tc>
          <w:tcPr>
            <w:tcW w:w="3569" w:type="dxa"/>
            <w:vAlign w:val="center"/>
          </w:tcPr>
          <w:p>
            <w:pPr>
              <w:pStyle w:val="3"/>
              <w:ind w:firstLine="0"/>
              <w:jc w:val="left"/>
              <w:rPr>
                <w:rFonts w:ascii="仿宋" w:hAnsi="仿宋" w:eastAsia="仿宋" w:cs="仿宋"/>
                <w:i w:val="0"/>
                <w:iCs/>
                <w:color w:val="auto"/>
                <w:sz w:val="24"/>
                <w:szCs w:val="24"/>
              </w:rPr>
            </w:pPr>
            <w:r>
              <w:rPr>
                <w:rFonts w:hint="eastAsia" w:ascii="仿宋" w:hAnsi="仿宋" w:eastAsia="仿宋" w:cs="仿宋"/>
                <w:i w:val="0"/>
                <w:iCs/>
                <w:color w:val="auto"/>
                <w:sz w:val="24"/>
                <w:szCs w:val="24"/>
              </w:rPr>
              <w:t>院感软件维护服务</w:t>
            </w:r>
          </w:p>
        </w:tc>
        <w:tc>
          <w:tcPr>
            <w:tcW w:w="1456" w:type="dxa"/>
            <w:gridSpan w:val="2"/>
            <w:vAlign w:val="center"/>
          </w:tcPr>
          <w:p>
            <w:pPr>
              <w:pStyle w:val="3"/>
              <w:ind w:firstLine="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19400.00</w:t>
            </w:r>
          </w:p>
        </w:tc>
        <w:tc>
          <w:tcPr>
            <w:tcW w:w="2888" w:type="dxa"/>
            <w:gridSpan w:val="2"/>
            <w:vMerge w:val="continue"/>
            <w:vAlign w:val="center"/>
          </w:tcPr>
          <w:p>
            <w:pPr>
              <w:pStyle w:val="3"/>
              <w:ind w:firstLine="0"/>
              <w:jc w:val="left"/>
              <w:rPr>
                <w:rFonts w:ascii="仿宋" w:hAnsi="仿宋" w:eastAsia="仿宋" w:cs="仿宋"/>
                <w:i w:val="0"/>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pStyle w:val="3"/>
              <w:ind w:firstLine="0"/>
              <w:jc w:val="center"/>
              <w:rPr>
                <w:rFonts w:ascii="仿宋" w:hAnsi="仿宋" w:eastAsia="仿宋" w:cs="仿宋"/>
                <w:i w:val="0"/>
                <w:iCs/>
                <w:color w:val="auto"/>
                <w:sz w:val="24"/>
                <w:szCs w:val="24"/>
              </w:rPr>
            </w:pPr>
          </w:p>
        </w:tc>
        <w:tc>
          <w:tcPr>
            <w:tcW w:w="3569" w:type="dxa"/>
            <w:vAlign w:val="center"/>
          </w:tcPr>
          <w:p>
            <w:pPr>
              <w:pStyle w:val="3"/>
              <w:ind w:firstLine="0"/>
              <w:jc w:val="left"/>
              <w:rPr>
                <w:rFonts w:hint="eastAsia"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eastAsia="zh-CN"/>
              </w:rPr>
              <w:t>物联网</w:t>
            </w:r>
            <w:r>
              <w:rPr>
                <w:rFonts w:hint="eastAsia" w:ascii="仿宋" w:hAnsi="仿宋" w:eastAsia="仿宋" w:cs="仿宋"/>
                <w:i w:val="0"/>
                <w:iCs/>
                <w:color w:val="auto"/>
                <w:sz w:val="24"/>
                <w:szCs w:val="24"/>
                <w:lang w:val="en-US" w:eastAsia="zh-CN"/>
              </w:rPr>
              <w:t>(专网专号）业务应用</w:t>
            </w:r>
          </w:p>
        </w:tc>
        <w:tc>
          <w:tcPr>
            <w:tcW w:w="1456" w:type="dxa"/>
            <w:gridSpan w:val="2"/>
            <w:vAlign w:val="center"/>
          </w:tcPr>
          <w:p>
            <w:pPr>
              <w:pStyle w:val="3"/>
              <w:ind w:firstLine="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21870.00</w:t>
            </w:r>
          </w:p>
        </w:tc>
        <w:tc>
          <w:tcPr>
            <w:tcW w:w="2888" w:type="dxa"/>
            <w:gridSpan w:val="2"/>
            <w:vMerge w:val="restart"/>
            <w:vAlign w:val="center"/>
          </w:tcPr>
          <w:p>
            <w:pPr>
              <w:pStyle w:val="3"/>
              <w:ind w:firstLine="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中国移动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pStyle w:val="3"/>
              <w:ind w:firstLine="0"/>
              <w:jc w:val="center"/>
              <w:rPr>
                <w:rFonts w:hint="eastAsia" w:ascii="仿宋" w:hAnsi="仿宋" w:eastAsia="仿宋" w:cs="仿宋"/>
                <w:i w:val="0"/>
                <w:iCs/>
                <w:color w:val="auto"/>
                <w:sz w:val="24"/>
                <w:szCs w:val="24"/>
              </w:rPr>
            </w:pPr>
          </w:p>
        </w:tc>
        <w:tc>
          <w:tcPr>
            <w:tcW w:w="3569" w:type="dxa"/>
            <w:vAlign w:val="center"/>
          </w:tcPr>
          <w:p>
            <w:pPr>
              <w:pStyle w:val="3"/>
              <w:ind w:firstLine="0"/>
              <w:jc w:val="left"/>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物联网专线</w:t>
            </w:r>
          </w:p>
        </w:tc>
        <w:tc>
          <w:tcPr>
            <w:tcW w:w="1456" w:type="dxa"/>
            <w:gridSpan w:val="2"/>
            <w:vAlign w:val="center"/>
          </w:tcPr>
          <w:p>
            <w:pPr>
              <w:pStyle w:val="3"/>
              <w:ind w:firstLine="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23976.00</w:t>
            </w:r>
          </w:p>
        </w:tc>
        <w:tc>
          <w:tcPr>
            <w:tcW w:w="2888" w:type="dxa"/>
            <w:gridSpan w:val="2"/>
            <w:vMerge w:val="continue"/>
            <w:vAlign w:val="center"/>
          </w:tcPr>
          <w:p>
            <w:pPr>
              <w:pStyle w:val="3"/>
              <w:ind w:firstLine="0"/>
              <w:jc w:val="left"/>
              <w:rPr>
                <w:rFonts w:hint="eastAsia" w:ascii="仿宋" w:hAnsi="仿宋" w:eastAsia="仿宋" w:cs="仿宋"/>
                <w:i w:val="0"/>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09" w:type="dxa"/>
            <w:vMerge w:val="continue"/>
            <w:vAlign w:val="center"/>
          </w:tcPr>
          <w:p>
            <w:pPr>
              <w:pStyle w:val="3"/>
              <w:ind w:firstLine="0"/>
              <w:jc w:val="center"/>
              <w:rPr>
                <w:rFonts w:ascii="仿宋" w:hAnsi="仿宋" w:eastAsia="仿宋" w:cs="仿宋"/>
                <w:i w:val="0"/>
                <w:iCs/>
                <w:color w:val="auto"/>
                <w:sz w:val="24"/>
                <w:szCs w:val="24"/>
              </w:rPr>
            </w:pPr>
          </w:p>
        </w:tc>
        <w:tc>
          <w:tcPr>
            <w:tcW w:w="3569" w:type="dxa"/>
            <w:vAlign w:val="center"/>
          </w:tcPr>
          <w:p>
            <w:pPr>
              <w:pStyle w:val="3"/>
              <w:ind w:firstLine="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医疗卫生数字化资源系统更新</w:t>
            </w:r>
          </w:p>
        </w:tc>
        <w:tc>
          <w:tcPr>
            <w:tcW w:w="1456" w:type="dxa"/>
            <w:gridSpan w:val="2"/>
            <w:vAlign w:val="center"/>
          </w:tcPr>
          <w:p>
            <w:pPr>
              <w:pStyle w:val="3"/>
              <w:ind w:firstLine="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3900.00</w:t>
            </w:r>
          </w:p>
        </w:tc>
        <w:tc>
          <w:tcPr>
            <w:tcW w:w="2888" w:type="dxa"/>
            <w:gridSpan w:val="2"/>
            <w:vAlign w:val="center"/>
          </w:tcPr>
          <w:p>
            <w:pPr>
              <w:pStyle w:val="3"/>
              <w:ind w:firstLine="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重庆红果科技有限公司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pStyle w:val="3"/>
              <w:ind w:firstLine="0"/>
              <w:jc w:val="center"/>
              <w:rPr>
                <w:rFonts w:ascii="仿宋" w:hAnsi="仿宋" w:eastAsia="仿宋" w:cs="仿宋"/>
                <w:i w:val="0"/>
                <w:iCs/>
                <w:color w:val="auto"/>
                <w:sz w:val="24"/>
                <w:szCs w:val="24"/>
              </w:rPr>
            </w:pPr>
          </w:p>
        </w:tc>
        <w:tc>
          <w:tcPr>
            <w:tcW w:w="3569" w:type="dxa"/>
            <w:vAlign w:val="center"/>
          </w:tcPr>
          <w:p>
            <w:pPr>
              <w:pStyle w:val="3"/>
              <w:ind w:firstLine="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数字证书服务</w:t>
            </w:r>
          </w:p>
        </w:tc>
        <w:tc>
          <w:tcPr>
            <w:tcW w:w="1456" w:type="dxa"/>
            <w:gridSpan w:val="2"/>
            <w:vAlign w:val="center"/>
          </w:tcPr>
          <w:p>
            <w:pPr>
              <w:pStyle w:val="3"/>
              <w:ind w:firstLine="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6000.00</w:t>
            </w:r>
          </w:p>
        </w:tc>
        <w:tc>
          <w:tcPr>
            <w:tcW w:w="2888" w:type="dxa"/>
            <w:gridSpan w:val="2"/>
            <w:vAlign w:val="center"/>
          </w:tcPr>
          <w:p>
            <w:pPr>
              <w:pStyle w:val="3"/>
              <w:ind w:firstLine="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北京数字认证股份有限公司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3"/>
              <w:ind w:firstLine="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包2</w:t>
            </w:r>
          </w:p>
        </w:tc>
        <w:tc>
          <w:tcPr>
            <w:tcW w:w="3569" w:type="dxa"/>
            <w:vAlign w:val="center"/>
          </w:tcPr>
          <w:p>
            <w:pPr>
              <w:pStyle w:val="3"/>
              <w:ind w:firstLine="0" w:firstLineChars="0"/>
              <w:jc w:val="left"/>
              <w:rPr>
                <w:rFonts w:hint="eastAsia" w:ascii="仿宋" w:hAnsi="仿宋" w:eastAsia="仿宋" w:cs="仿宋"/>
                <w:i w:val="0"/>
                <w:iCs/>
                <w:color w:val="auto"/>
                <w:spacing w:val="15"/>
                <w:kern w:val="2"/>
                <w:sz w:val="24"/>
                <w:szCs w:val="24"/>
                <w:lang w:val="en-US" w:eastAsia="zh-CN" w:bidi="ar-SA"/>
              </w:rPr>
            </w:pPr>
            <w:r>
              <w:rPr>
                <w:rFonts w:hint="eastAsia" w:ascii="仿宋" w:hAnsi="仿宋" w:eastAsia="仿宋" w:cs="仿宋"/>
                <w:i w:val="0"/>
                <w:iCs/>
                <w:color w:val="auto"/>
                <w:sz w:val="24"/>
                <w:szCs w:val="24"/>
                <w:lang w:eastAsia="zh-CN"/>
              </w:rPr>
              <w:t>金盘</w:t>
            </w:r>
            <w:r>
              <w:rPr>
                <w:rFonts w:hint="eastAsia" w:ascii="仿宋" w:hAnsi="仿宋" w:eastAsia="仿宋" w:cs="仿宋"/>
                <w:i w:val="0"/>
                <w:iCs/>
                <w:color w:val="auto"/>
                <w:sz w:val="24"/>
                <w:szCs w:val="24"/>
                <w:lang w:val="en-US" w:eastAsia="zh-CN"/>
              </w:rPr>
              <w:t>PACS系统维护及扩展硬件维护服务</w:t>
            </w:r>
          </w:p>
        </w:tc>
        <w:tc>
          <w:tcPr>
            <w:tcW w:w="1456" w:type="dxa"/>
            <w:gridSpan w:val="2"/>
            <w:vAlign w:val="center"/>
          </w:tcPr>
          <w:p>
            <w:pPr>
              <w:pStyle w:val="3"/>
              <w:ind w:firstLine="0" w:firstLineChars="0"/>
              <w:jc w:val="center"/>
              <w:rPr>
                <w:rFonts w:hint="eastAsia" w:ascii="仿宋" w:hAnsi="仿宋" w:eastAsia="仿宋" w:cs="仿宋"/>
                <w:i w:val="0"/>
                <w:iCs/>
                <w:color w:val="auto"/>
                <w:spacing w:val="15"/>
                <w:kern w:val="2"/>
                <w:sz w:val="24"/>
                <w:szCs w:val="24"/>
                <w:lang w:val="en-US" w:eastAsia="zh-CN" w:bidi="ar-SA"/>
              </w:rPr>
            </w:pPr>
            <w:r>
              <w:rPr>
                <w:rFonts w:hint="eastAsia" w:ascii="仿宋" w:hAnsi="仿宋" w:eastAsia="仿宋" w:cs="仿宋"/>
                <w:i w:val="0"/>
                <w:iCs/>
                <w:color w:val="auto"/>
                <w:sz w:val="24"/>
                <w:szCs w:val="24"/>
              </w:rPr>
              <w:t>7500</w:t>
            </w:r>
            <w:r>
              <w:rPr>
                <w:rFonts w:hint="eastAsia" w:ascii="仿宋" w:hAnsi="仿宋" w:eastAsia="仿宋" w:cs="仿宋"/>
                <w:i w:val="0"/>
                <w:iCs/>
                <w:color w:val="auto"/>
                <w:sz w:val="24"/>
                <w:szCs w:val="24"/>
                <w:lang w:val="en-US" w:eastAsia="zh-CN"/>
              </w:rPr>
              <w:t>0</w:t>
            </w:r>
            <w:r>
              <w:rPr>
                <w:rFonts w:hint="eastAsia" w:ascii="仿宋" w:hAnsi="仿宋" w:eastAsia="仿宋" w:cs="仿宋"/>
                <w:i w:val="0"/>
                <w:iCs/>
                <w:color w:val="auto"/>
                <w:sz w:val="24"/>
                <w:szCs w:val="24"/>
              </w:rPr>
              <w:t>.00</w:t>
            </w:r>
          </w:p>
        </w:tc>
        <w:tc>
          <w:tcPr>
            <w:tcW w:w="2888" w:type="dxa"/>
            <w:gridSpan w:val="2"/>
            <w:vAlign w:val="center"/>
          </w:tcPr>
          <w:p>
            <w:pPr>
              <w:pStyle w:val="3"/>
              <w:ind w:firstLine="0" w:firstLineChars="0"/>
              <w:jc w:val="left"/>
              <w:rPr>
                <w:rFonts w:hint="eastAsia" w:ascii="仿宋" w:hAnsi="仿宋" w:eastAsia="仿宋" w:cs="仿宋"/>
                <w:i w:val="0"/>
                <w:iCs/>
                <w:color w:val="auto"/>
                <w:spacing w:val="15"/>
                <w:kern w:val="2"/>
                <w:sz w:val="24"/>
                <w:szCs w:val="24"/>
                <w:lang w:val="en-US" w:eastAsia="zh-CN" w:bidi="ar-SA"/>
              </w:rPr>
            </w:pPr>
            <w:r>
              <w:rPr>
                <w:rFonts w:hint="eastAsia" w:ascii="仿宋" w:hAnsi="仿宋" w:eastAsia="仿宋" w:cs="仿宋"/>
                <w:i w:val="0"/>
                <w:iCs/>
                <w:color w:val="auto"/>
                <w:sz w:val="24"/>
                <w:szCs w:val="24"/>
                <w:lang w:eastAsia="zh-CN"/>
              </w:rPr>
              <w:t>成都金盘电子科大多媒体技术有限公司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vAlign w:val="center"/>
          </w:tcPr>
          <w:p>
            <w:pPr>
              <w:pStyle w:val="3"/>
              <w:ind w:left="0" w:leftChars="0" w:firstLine="0" w:firstLineChars="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包3</w:t>
            </w:r>
          </w:p>
        </w:tc>
        <w:tc>
          <w:tcPr>
            <w:tcW w:w="3569" w:type="dxa"/>
            <w:vAlign w:val="center"/>
          </w:tcPr>
          <w:p>
            <w:pPr>
              <w:pStyle w:val="3"/>
              <w:ind w:firstLine="0"/>
              <w:jc w:val="left"/>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eastAsia="zh-CN"/>
              </w:rPr>
              <w:t>用友</w:t>
            </w:r>
            <w:r>
              <w:rPr>
                <w:rFonts w:hint="eastAsia" w:ascii="仿宋" w:hAnsi="仿宋" w:eastAsia="仿宋" w:cs="仿宋"/>
                <w:i w:val="0"/>
                <w:iCs/>
                <w:color w:val="auto"/>
                <w:sz w:val="24"/>
                <w:szCs w:val="24"/>
                <w:lang w:val="en-US" w:eastAsia="zh-CN"/>
              </w:rPr>
              <w:t>HRPS系统维护</w:t>
            </w:r>
          </w:p>
        </w:tc>
        <w:tc>
          <w:tcPr>
            <w:tcW w:w="1456" w:type="dxa"/>
            <w:gridSpan w:val="2"/>
            <w:vAlign w:val="center"/>
          </w:tcPr>
          <w:p>
            <w:pPr>
              <w:pStyle w:val="3"/>
              <w:ind w:firstLine="0"/>
              <w:jc w:val="center"/>
              <w:rPr>
                <w:rFonts w:ascii="仿宋" w:hAnsi="仿宋" w:eastAsia="仿宋" w:cs="仿宋"/>
                <w:i w:val="0"/>
                <w:iCs/>
                <w:color w:val="auto"/>
                <w:sz w:val="24"/>
                <w:szCs w:val="24"/>
              </w:rPr>
            </w:pPr>
            <w:r>
              <w:rPr>
                <w:rFonts w:hint="eastAsia" w:ascii="仿宋" w:hAnsi="仿宋" w:eastAsia="仿宋" w:cs="仿宋"/>
                <w:i w:val="0"/>
                <w:iCs/>
                <w:color w:val="auto"/>
                <w:sz w:val="24"/>
                <w:szCs w:val="24"/>
                <w:lang w:val="en-US" w:eastAsia="zh-CN"/>
              </w:rPr>
              <w:t>31500</w:t>
            </w:r>
            <w:r>
              <w:rPr>
                <w:rFonts w:hint="eastAsia" w:ascii="仿宋" w:hAnsi="仿宋" w:eastAsia="仿宋" w:cs="仿宋"/>
                <w:i w:val="0"/>
                <w:iCs/>
                <w:color w:val="auto"/>
                <w:sz w:val="24"/>
                <w:szCs w:val="24"/>
              </w:rPr>
              <w:t>.00</w:t>
            </w:r>
          </w:p>
        </w:tc>
        <w:tc>
          <w:tcPr>
            <w:tcW w:w="2888" w:type="dxa"/>
            <w:gridSpan w:val="2"/>
            <w:vAlign w:val="center"/>
          </w:tcPr>
          <w:p>
            <w:pPr>
              <w:pStyle w:val="3"/>
              <w:ind w:firstLine="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成都金玖康科技有限公司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pStyle w:val="3"/>
              <w:jc w:val="center"/>
              <w:rPr>
                <w:rFonts w:ascii="仿宋" w:hAnsi="仿宋" w:eastAsia="仿宋" w:cs="仿宋"/>
                <w:i w:val="0"/>
                <w:iCs/>
                <w:color w:val="auto"/>
                <w:sz w:val="24"/>
                <w:szCs w:val="24"/>
              </w:rPr>
            </w:pPr>
          </w:p>
        </w:tc>
        <w:tc>
          <w:tcPr>
            <w:tcW w:w="3569" w:type="dxa"/>
            <w:vAlign w:val="center"/>
          </w:tcPr>
          <w:p>
            <w:pPr>
              <w:pStyle w:val="3"/>
              <w:ind w:firstLine="0"/>
              <w:jc w:val="left"/>
              <w:rPr>
                <w:rFonts w:ascii="仿宋" w:hAnsi="仿宋" w:eastAsia="仿宋" w:cs="仿宋"/>
                <w:i w:val="0"/>
                <w:iCs/>
                <w:color w:val="auto"/>
                <w:sz w:val="24"/>
                <w:szCs w:val="24"/>
              </w:rPr>
            </w:pPr>
            <w:r>
              <w:rPr>
                <w:rFonts w:hint="eastAsia" w:ascii="仿宋" w:hAnsi="仿宋" w:eastAsia="仿宋" w:cs="仿宋"/>
                <w:i w:val="0"/>
                <w:iCs/>
                <w:color w:val="auto"/>
                <w:sz w:val="24"/>
                <w:szCs w:val="24"/>
                <w:lang w:eastAsia="zh-CN"/>
              </w:rPr>
              <w:t>门诊叫号</w:t>
            </w:r>
            <w:r>
              <w:rPr>
                <w:rFonts w:hint="eastAsia" w:ascii="仿宋" w:hAnsi="仿宋" w:eastAsia="仿宋" w:cs="仿宋"/>
                <w:i w:val="0"/>
                <w:iCs/>
                <w:color w:val="auto"/>
                <w:sz w:val="24"/>
                <w:szCs w:val="24"/>
              </w:rPr>
              <w:t>系统售后服务</w:t>
            </w:r>
          </w:p>
        </w:tc>
        <w:tc>
          <w:tcPr>
            <w:tcW w:w="1456" w:type="dxa"/>
            <w:gridSpan w:val="2"/>
            <w:vAlign w:val="center"/>
          </w:tcPr>
          <w:p>
            <w:pPr>
              <w:pStyle w:val="3"/>
              <w:ind w:firstLine="0"/>
              <w:jc w:val="center"/>
              <w:rPr>
                <w:rFonts w:ascii="仿宋" w:hAnsi="仿宋" w:eastAsia="仿宋" w:cs="仿宋"/>
                <w:i w:val="0"/>
                <w:iCs/>
                <w:color w:val="auto"/>
                <w:sz w:val="24"/>
                <w:szCs w:val="24"/>
              </w:rPr>
            </w:pPr>
            <w:r>
              <w:rPr>
                <w:rFonts w:hint="eastAsia" w:ascii="仿宋" w:hAnsi="仿宋" w:eastAsia="仿宋" w:cs="仿宋"/>
                <w:i w:val="0"/>
                <w:iCs/>
                <w:color w:val="auto"/>
                <w:sz w:val="24"/>
                <w:szCs w:val="24"/>
                <w:lang w:val="en-US" w:eastAsia="zh-CN"/>
              </w:rPr>
              <w:t>15475</w:t>
            </w:r>
            <w:r>
              <w:rPr>
                <w:rFonts w:hint="eastAsia" w:ascii="仿宋" w:hAnsi="仿宋" w:eastAsia="仿宋" w:cs="仿宋"/>
                <w:i w:val="0"/>
                <w:iCs/>
                <w:color w:val="auto"/>
                <w:sz w:val="24"/>
                <w:szCs w:val="24"/>
              </w:rPr>
              <w:t>.00</w:t>
            </w:r>
          </w:p>
        </w:tc>
        <w:tc>
          <w:tcPr>
            <w:tcW w:w="2888" w:type="dxa"/>
            <w:gridSpan w:val="2"/>
            <w:vAlign w:val="center"/>
          </w:tcPr>
          <w:p>
            <w:pPr>
              <w:pStyle w:val="3"/>
              <w:ind w:firstLine="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北京神州视翰科技有限公司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3"/>
              <w:ind w:left="0" w:leftChars="0" w:firstLine="0" w:firstLineChars="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包4</w:t>
            </w:r>
          </w:p>
        </w:tc>
        <w:tc>
          <w:tcPr>
            <w:tcW w:w="3569" w:type="dxa"/>
            <w:vAlign w:val="top"/>
          </w:tcPr>
          <w:p>
            <w:pPr>
              <w:pStyle w:val="3"/>
              <w:ind w:firstLine="0" w:firstLineChars="0"/>
              <w:jc w:val="left"/>
              <w:rPr>
                <w:rFonts w:hint="eastAsia" w:ascii="仿宋" w:hAnsi="仿宋" w:eastAsia="仿宋" w:cs="仿宋"/>
                <w:i w:val="0"/>
                <w:iCs/>
                <w:color w:val="auto"/>
                <w:sz w:val="24"/>
                <w:szCs w:val="24"/>
              </w:rPr>
            </w:pPr>
            <w:r>
              <w:rPr>
                <w:rFonts w:hint="eastAsia" w:ascii="仿宋" w:hAnsi="仿宋" w:eastAsia="仿宋" w:cs="仿宋"/>
                <w:i w:val="0"/>
                <w:iCs/>
                <w:color w:val="auto"/>
                <w:sz w:val="24"/>
                <w:szCs w:val="24"/>
                <w:lang w:eastAsia="zh-CN"/>
              </w:rPr>
              <w:t>杀毒软件升级</w:t>
            </w:r>
          </w:p>
        </w:tc>
        <w:tc>
          <w:tcPr>
            <w:tcW w:w="1456" w:type="dxa"/>
            <w:gridSpan w:val="2"/>
            <w:vAlign w:val="top"/>
          </w:tcPr>
          <w:p>
            <w:pPr>
              <w:pStyle w:val="3"/>
              <w:ind w:firstLine="0" w:firstLineChars="0"/>
              <w:jc w:val="center"/>
              <w:rPr>
                <w:rFonts w:hint="eastAsia"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30000</w:t>
            </w:r>
            <w:r>
              <w:rPr>
                <w:rFonts w:hint="eastAsia" w:ascii="仿宋" w:hAnsi="仿宋" w:eastAsia="仿宋" w:cs="仿宋"/>
                <w:i w:val="0"/>
                <w:iCs/>
                <w:color w:val="auto"/>
                <w:sz w:val="24"/>
                <w:szCs w:val="24"/>
              </w:rPr>
              <w:t>.00</w:t>
            </w:r>
          </w:p>
        </w:tc>
        <w:tc>
          <w:tcPr>
            <w:tcW w:w="2888" w:type="dxa"/>
            <w:gridSpan w:val="2"/>
            <w:vAlign w:val="top"/>
          </w:tcPr>
          <w:p>
            <w:pPr>
              <w:pStyle w:val="3"/>
              <w:ind w:firstLine="0" w:firstLineChars="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成都瑞星时代科技有限公司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3"/>
              <w:ind w:left="0" w:leftChars="0" w:firstLine="0" w:firstLineChars="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包5</w:t>
            </w:r>
          </w:p>
        </w:tc>
        <w:tc>
          <w:tcPr>
            <w:tcW w:w="3569" w:type="dxa"/>
            <w:vAlign w:val="top"/>
          </w:tcPr>
          <w:p>
            <w:pPr>
              <w:pStyle w:val="3"/>
              <w:ind w:firstLine="0" w:firstLineChars="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心电信息管理平台年度运维服务</w:t>
            </w:r>
          </w:p>
        </w:tc>
        <w:tc>
          <w:tcPr>
            <w:tcW w:w="1456" w:type="dxa"/>
            <w:gridSpan w:val="2"/>
            <w:vAlign w:val="top"/>
          </w:tcPr>
          <w:p>
            <w:pPr>
              <w:pStyle w:val="3"/>
              <w:ind w:firstLine="0" w:firstLineChars="0"/>
              <w:jc w:val="center"/>
              <w:rPr>
                <w:rFonts w:hint="eastAsia"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15050.00</w:t>
            </w:r>
          </w:p>
        </w:tc>
        <w:tc>
          <w:tcPr>
            <w:tcW w:w="2888" w:type="dxa"/>
            <w:gridSpan w:val="2"/>
            <w:vAlign w:val="top"/>
          </w:tcPr>
          <w:p>
            <w:pPr>
              <w:pStyle w:val="3"/>
              <w:ind w:firstLine="0" w:firstLineChars="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北京麦迪克斯创新科技有限公司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9" w:type="dxa"/>
          </w:tcPr>
          <w:p>
            <w:pPr>
              <w:pStyle w:val="3"/>
              <w:ind w:firstLine="0"/>
              <w:jc w:val="center"/>
              <w:rPr>
                <w:rFonts w:hint="eastAsia"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包</w:t>
            </w:r>
          </w:p>
          <w:p>
            <w:pPr>
              <w:pStyle w:val="3"/>
              <w:ind w:firstLine="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6</w:t>
            </w:r>
          </w:p>
        </w:tc>
        <w:tc>
          <w:tcPr>
            <w:tcW w:w="3576" w:type="dxa"/>
            <w:gridSpan w:val="2"/>
          </w:tcPr>
          <w:p>
            <w:pPr>
              <w:pStyle w:val="3"/>
              <w:ind w:firstLine="0"/>
              <w:jc w:val="left"/>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电子票据运维服务</w:t>
            </w:r>
          </w:p>
        </w:tc>
        <w:tc>
          <w:tcPr>
            <w:tcW w:w="1455" w:type="dxa"/>
            <w:gridSpan w:val="2"/>
          </w:tcPr>
          <w:p>
            <w:pPr>
              <w:pStyle w:val="3"/>
              <w:ind w:firstLine="0"/>
              <w:jc w:val="center"/>
              <w:rPr>
                <w:rFonts w:hint="default" w:ascii="仿宋" w:hAnsi="仿宋" w:eastAsia="仿宋" w:cs="仿宋"/>
                <w:i w:val="0"/>
                <w:iCs/>
                <w:color w:val="auto"/>
                <w:sz w:val="24"/>
                <w:szCs w:val="24"/>
                <w:lang w:val="en-US" w:eastAsia="zh-CN"/>
              </w:rPr>
            </w:pPr>
            <w:r>
              <w:rPr>
                <w:rFonts w:hint="eastAsia" w:ascii="仿宋" w:hAnsi="仿宋" w:eastAsia="仿宋" w:cs="仿宋"/>
                <w:i w:val="0"/>
                <w:iCs/>
                <w:color w:val="auto"/>
                <w:sz w:val="24"/>
                <w:szCs w:val="24"/>
                <w:lang w:val="en-US" w:eastAsia="zh-CN"/>
              </w:rPr>
              <w:t>11750.00</w:t>
            </w:r>
          </w:p>
        </w:tc>
        <w:tc>
          <w:tcPr>
            <w:tcW w:w="2882" w:type="dxa"/>
          </w:tcPr>
          <w:p>
            <w:pPr>
              <w:pStyle w:val="3"/>
              <w:ind w:firstLine="0"/>
              <w:jc w:val="left"/>
              <w:rPr>
                <w:rFonts w:hint="eastAsia" w:ascii="仿宋" w:hAnsi="仿宋" w:eastAsia="仿宋" w:cs="仿宋"/>
                <w:i w:val="0"/>
                <w:iCs/>
                <w:color w:val="auto"/>
                <w:sz w:val="24"/>
                <w:szCs w:val="24"/>
                <w:lang w:eastAsia="zh-CN"/>
              </w:rPr>
            </w:pPr>
            <w:r>
              <w:rPr>
                <w:rFonts w:hint="eastAsia" w:ascii="仿宋" w:hAnsi="仿宋" w:eastAsia="仿宋" w:cs="仿宋"/>
                <w:i w:val="0"/>
                <w:iCs/>
                <w:color w:val="auto"/>
                <w:sz w:val="24"/>
                <w:szCs w:val="24"/>
                <w:lang w:eastAsia="zh-CN"/>
              </w:rPr>
              <w:t>四川云帆信息技术有限公司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85" w:type="dxa"/>
            <w:gridSpan w:val="3"/>
          </w:tcPr>
          <w:p>
            <w:pPr>
              <w:pStyle w:val="3"/>
              <w:ind w:firstLine="0"/>
              <w:jc w:val="left"/>
              <w:rPr>
                <w:rFonts w:ascii="仿宋" w:hAnsi="仿宋" w:eastAsia="仿宋" w:cs="仿宋"/>
                <w:i w:val="0"/>
                <w:iCs/>
                <w:color w:val="auto"/>
                <w:sz w:val="24"/>
                <w:szCs w:val="24"/>
              </w:rPr>
            </w:pPr>
            <w:r>
              <w:rPr>
                <w:rFonts w:hint="eastAsia" w:ascii="仿宋" w:hAnsi="仿宋" w:eastAsia="仿宋" w:cs="仿宋"/>
                <w:i w:val="0"/>
                <w:iCs/>
                <w:color w:val="auto"/>
                <w:sz w:val="24"/>
                <w:szCs w:val="24"/>
              </w:rPr>
              <w:t>合计</w:t>
            </w:r>
          </w:p>
        </w:tc>
        <w:tc>
          <w:tcPr>
            <w:tcW w:w="1455" w:type="dxa"/>
            <w:gridSpan w:val="2"/>
          </w:tcPr>
          <w:p>
            <w:pPr>
              <w:pStyle w:val="3"/>
              <w:ind w:firstLine="0"/>
              <w:jc w:val="center"/>
              <w:rPr>
                <w:rFonts w:ascii="仿宋" w:hAnsi="仿宋" w:eastAsia="仿宋" w:cs="仿宋"/>
                <w:i w:val="0"/>
                <w:iCs/>
                <w:color w:val="auto"/>
                <w:sz w:val="24"/>
                <w:szCs w:val="24"/>
              </w:rPr>
            </w:pPr>
            <w:r>
              <w:rPr>
                <w:rFonts w:hint="eastAsia" w:ascii="仿宋" w:hAnsi="仿宋" w:eastAsia="仿宋" w:cs="仿宋"/>
                <w:i w:val="0"/>
                <w:iCs/>
                <w:color w:val="auto"/>
                <w:sz w:val="24"/>
                <w:szCs w:val="24"/>
                <w:lang w:val="en-US" w:eastAsia="zh-CN"/>
              </w:rPr>
              <w:t>262621</w:t>
            </w:r>
            <w:r>
              <w:rPr>
                <w:rFonts w:hint="eastAsia" w:ascii="仿宋" w:hAnsi="仿宋" w:eastAsia="仿宋" w:cs="仿宋"/>
                <w:i w:val="0"/>
                <w:iCs/>
                <w:color w:val="auto"/>
                <w:sz w:val="24"/>
                <w:szCs w:val="24"/>
              </w:rPr>
              <w:t>.00</w:t>
            </w:r>
          </w:p>
        </w:tc>
        <w:tc>
          <w:tcPr>
            <w:tcW w:w="2882" w:type="dxa"/>
          </w:tcPr>
          <w:p>
            <w:pPr>
              <w:pStyle w:val="3"/>
              <w:ind w:firstLine="0"/>
              <w:jc w:val="left"/>
              <w:rPr>
                <w:rFonts w:ascii="仿宋" w:hAnsi="仿宋" w:eastAsia="仿宋" w:cs="仿宋"/>
                <w:i w:val="0"/>
                <w:iCs/>
                <w:color w:val="auto"/>
                <w:sz w:val="24"/>
                <w:szCs w:val="24"/>
              </w:rPr>
            </w:pPr>
          </w:p>
        </w:tc>
      </w:tr>
    </w:tbl>
    <w:p>
      <w:pPr>
        <w:rPr>
          <w:rFonts w:ascii="仿宋_GB2312" w:hAnsi="仿宋" w:eastAsia="仿宋_GB2312" w:cs="仿宋"/>
          <w:b/>
          <w:color w:val="000000"/>
          <w:kern w:val="0"/>
          <w:sz w:val="30"/>
          <w:szCs w:val="30"/>
          <w:lang w:bidi="ar"/>
        </w:rPr>
      </w:pPr>
      <w:r>
        <w:rPr>
          <w:rFonts w:ascii="仿宋_GB2312" w:hAnsi="仿宋" w:eastAsia="仿宋_GB2312" w:cs="仿宋"/>
          <w:b/>
          <w:color w:val="000000"/>
          <w:kern w:val="0"/>
          <w:sz w:val="30"/>
          <w:szCs w:val="30"/>
          <w:lang w:bidi="ar"/>
        </w:rPr>
        <w:br w:type="page"/>
      </w:r>
    </w:p>
    <w:p>
      <w:pPr>
        <w:pStyle w:val="2"/>
        <w:rPr>
          <w:rFonts w:hint="default"/>
          <w:lang w:val="en-US" w:eastAsia="zh-CN"/>
        </w:rPr>
      </w:pPr>
      <w:r>
        <w:rPr>
          <w:rFonts w:hint="eastAsia"/>
          <w:lang w:val="en-US" w:eastAsia="zh-CN"/>
        </w:rPr>
        <w:t xml:space="preserve">附件2 </w:t>
      </w:r>
    </w:p>
    <w:p>
      <w:pPr>
        <w:pStyle w:val="2"/>
        <w:widowControl w:val="0"/>
        <w:spacing w:line="480" w:lineRule="auto"/>
        <w:ind w:firstLine="200"/>
        <w:jc w:val="center"/>
        <w:rPr>
          <w:rFonts w:hint="default" w:ascii="黑体" w:hAnsi="黑体" w:eastAsia="黑体" w:cs="黑体"/>
          <w:color w:val="000000"/>
          <w:kern w:val="0"/>
          <w:sz w:val="40"/>
          <w:szCs w:val="40"/>
          <w:lang w:val="en-US" w:eastAsia="zh-CN" w:bidi="ar"/>
        </w:rPr>
      </w:pPr>
      <w:r>
        <w:rPr>
          <w:rFonts w:hint="eastAsia" w:ascii="黑体" w:hAnsi="黑体" w:eastAsia="黑体" w:cs="黑体"/>
          <w:color w:val="000000"/>
          <w:kern w:val="0"/>
          <w:sz w:val="40"/>
          <w:szCs w:val="40"/>
          <w:lang w:val="en-US" w:eastAsia="zh-CN" w:bidi="ar"/>
        </w:rPr>
        <w:t>医院信息化建设软件维护项目（包1）服务需求</w:t>
      </w:r>
    </w:p>
    <w:tbl>
      <w:tblPr>
        <w:tblStyle w:val="9"/>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590"/>
        <w:gridCol w:w="1422"/>
        <w:gridCol w:w="2598"/>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采购项目</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8"/>
                <w:lang w:val="en-US" w:eastAsia="zh-CN" w:bidi="ar"/>
              </w:rPr>
              <w:t>采购最高控制价（</w:t>
            </w:r>
            <w:r>
              <w:rPr>
                <w:rStyle w:val="19"/>
                <w:lang w:val="en-US" w:eastAsia="zh-CN" w:bidi="ar"/>
              </w:rPr>
              <w:t>元/年</w:t>
            </w:r>
            <w:r>
              <w:rPr>
                <w:rStyle w:val="18"/>
                <w:lang w:val="en-US" w:eastAsia="zh-CN" w:bidi="ar"/>
              </w:rPr>
              <w:t>）</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采购人拟推荐</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传染病软件维护服务</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8,700</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成都易欧科技有限公司</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院感软件维护服务</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19,400</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成都易欧科技有限公司</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物联网（专网专号）业务应用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21,870</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中国移动</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物联网专线</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23,976</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中国移动</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医疗卫生数字化资源系统更新</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3,900</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重庆红果科技有限公司</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数字证书服务</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北京数字认证股份有限公司</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50个个人数字证书，10套智能密码钥匙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83846</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pStyle w:val="3"/>
        <w:widowControl w:val="0"/>
        <w:jc w:val="both"/>
        <w:rPr>
          <w:rFonts w:hint="eastAsia" w:eastAsiaTheme="minorEastAsia" w:cstheme="minorBidi"/>
          <w:kern w:val="2"/>
          <w:szCs w:val="24"/>
          <w:lang w:val="en-US" w:eastAsia="zh-CN" w:bidi="ar-SA"/>
        </w:rPr>
      </w:pPr>
    </w:p>
    <w:p>
      <w:pPr>
        <w:widowControl/>
        <w:spacing w:before="225" w:line="480" w:lineRule="auto"/>
        <w:ind w:firstLine="602" w:firstLineChars="200"/>
        <w:jc w:val="left"/>
        <w:rPr>
          <w:rFonts w:hint="eastAsia"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 xml:space="preserve">服务要求： </w:t>
      </w:r>
    </w:p>
    <w:p>
      <w:pPr>
        <w:pStyle w:val="2"/>
        <w:keepNext w:val="0"/>
        <w:keepLines w:val="0"/>
        <w:pageBreakBefore w:val="0"/>
        <w:widowControl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1、提供产品咨询、解答、人员培训服务。</w:t>
      </w:r>
    </w:p>
    <w:p>
      <w:pPr>
        <w:pStyle w:val="2"/>
        <w:keepNext w:val="0"/>
        <w:keepLines w:val="0"/>
        <w:pageBreakBefore w:val="0"/>
        <w:widowControl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2、提供产品功能改进、完善及软件升级服务。并按照国家及医院科室要求定制化开发等服务。</w:t>
      </w:r>
    </w:p>
    <w:p>
      <w:pPr>
        <w:pStyle w:val="2"/>
        <w:keepNext w:val="0"/>
        <w:keepLines w:val="0"/>
        <w:pageBreakBefore w:val="0"/>
        <w:widowControl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3、提供产品故障处理，处理数据库安装、数据更新、数据维护，并协助完成相应系统的常规维护。</w:t>
      </w:r>
    </w:p>
    <w:p>
      <w:pPr>
        <w:pStyle w:val="2"/>
        <w:keepNext w:val="0"/>
        <w:keepLines w:val="0"/>
        <w:pageBreakBefore w:val="0"/>
        <w:widowControl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4、提供365*24小时电话技术咨询服务，及提供医院紧急故障人员48小时内上门维护服务。</w:t>
      </w:r>
    </w:p>
    <w:p>
      <w:pPr>
        <w:pStyle w:val="3"/>
        <w:keepNext w:val="0"/>
        <w:keepLines w:val="0"/>
        <w:pageBreakBefore w:val="0"/>
        <w:widowControl w:val="0"/>
        <w:kinsoku/>
        <w:wordWrap/>
        <w:overflowPunct/>
        <w:topLinePunct w:val="0"/>
        <w:autoSpaceDE/>
        <w:autoSpaceDN/>
        <w:bidi w:val="0"/>
        <w:adjustRightInd/>
        <w:snapToGrid/>
        <w:ind w:left="0" w:leftChars="0"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5、涉及注册码的软件要及时提供软件注册码，保证医院业务顺利流畅开展。</w:t>
      </w:r>
    </w:p>
    <w:p>
      <w:pPr>
        <w:ind w:firstLine="420" w:firstLineChars="0"/>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6、供方有义务遵守客户单位的相关规章制度，对于相关保密信息将采取保密措施，确保其安全。在硬盘格式化﹑数据迁移前应提示使用人员做好数据备份工作。恪守商业道德，不浏览、不刺探、不盗用医院业务信息中存储的涉密资料和个人私密性信息。并严格遵守国家对于保密相关的法律法规。</w:t>
      </w:r>
    </w:p>
    <w:p>
      <w:pPr>
        <w:ind w:firstLine="420" w:firstLineChars="0"/>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7、已合作过的维护服务供应商再次签订维护合同，无特殊正当理由，不得高于上年度合同价格。</w:t>
      </w:r>
    </w:p>
    <w:p>
      <w:pPr>
        <w:ind w:firstLine="420" w:firstLineChars="0"/>
        <w:rPr>
          <w:rFonts w:hint="eastAsia" w:ascii="仿宋_GB2312" w:hAnsi="仿宋" w:eastAsia="仿宋_GB2312" w:cs="仿宋"/>
          <w:color w:val="000000"/>
          <w:kern w:val="0"/>
          <w:sz w:val="30"/>
          <w:szCs w:val="30"/>
          <w:lang w:val="en-US" w:eastAsia="zh-CN" w:bidi="ar"/>
        </w:rPr>
      </w:pPr>
      <w:r>
        <w:rPr>
          <w:rFonts w:hint="eastAsia" w:ascii="仿宋" w:hAnsi="仿宋" w:eastAsia="仿宋" w:cs="仿宋"/>
          <w:i w:val="0"/>
          <w:iCs/>
          <w:color w:val="auto"/>
          <w:spacing w:val="15"/>
          <w:kern w:val="2"/>
          <w:sz w:val="28"/>
          <w:szCs w:val="28"/>
          <w:vertAlign w:val="baseline"/>
          <w:lang w:val="en-US" w:eastAsia="zh-CN" w:bidi="ar-SA"/>
        </w:rPr>
        <w:t>8、维护服务细项或说明，按照协商及医院要求体现在合同内。</w:t>
      </w:r>
    </w:p>
    <w:p>
      <w:pPr>
        <w:rPr>
          <w:rFonts w:hint="eastAsia"/>
          <w:lang w:val="en-US" w:eastAsia="zh-CN"/>
        </w:rPr>
      </w:pPr>
      <w:r>
        <w:rPr>
          <w:rFonts w:hint="eastAsia" w:ascii="仿宋_GB2312" w:hAnsi="仿宋" w:eastAsia="仿宋_GB2312" w:cs="仿宋"/>
          <w:color w:val="000000"/>
          <w:kern w:val="0"/>
          <w:sz w:val="30"/>
          <w:szCs w:val="30"/>
          <w:lang w:val="en-US" w:eastAsia="zh-CN" w:bidi="ar"/>
        </w:rPr>
        <w:br w:type="page"/>
      </w:r>
    </w:p>
    <w:p>
      <w:pPr>
        <w:pStyle w:val="2"/>
        <w:widowControl w:val="0"/>
        <w:spacing w:line="480" w:lineRule="auto"/>
        <w:ind w:firstLine="200"/>
        <w:jc w:val="center"/>
        <w:rPr>
          <w:rFonts w:hint="eastAsia" w:ascii="黑体" w:hAnsi="黑体" w:eastAsia="黑体" w:cs="黑体"/>
          <w:kern w:val="2"/>
          <w:sz w:val="44"/>
          <w:szCs w:val="44"/>
          <w:lang w:val="en-US" w:eastAsia="zh-CN" w:bidi="ar-SA"/>
        </w:rPr>
      </w:pPr>
      <w:r>
        <w:rPr>
          <w:rFonts w:hint="eastAsia" w:ascii="黑体" w:hAnsi="黑体" w:eastAsia="黑体" w:cs="黑体"/>
          <w:color w:val="000000"/>
          <w:kern w:val="0"/>
          <w:sz w:val="44"/>
          <w:szCs w:val="44"/>
          <w:lang w:val="en-US" w:eastAsia="zh-CN" w:bidi="ar"/>
        </w:rPr>
        <w:t>医院信息化建设维护项目（包2）</w:t>
      </w:r>
      <w:r>
        <w:rPr>
          <w:rFonts w:hint="eastAsia" w:ascii="黑体" w:hAnsi="黑体" w:eastAsia="黑体" w:cs="黑体"/>
          <w:color w:val="000000"/>
          <w:kern w:val="0"/>
          <w:sz w:val="40"/>
          <w:szCs w:val="40"/>
          <w:lang w:val="en-US" w:eastAsia="zh-CN" w:bidi="ar"/>
        </w:rPr>
        <w:t>服务需求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292"/>
        <w:gridCol w:w="1456"/>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86" w:type="dxa"/>
            <w:vAlign w:val="center"/>
          </w:tcPr>
          <w:p>
            <w:pPr>
              <w:widowControl/>
              <w:numPr>
                <w:ilvl w:val="0"/>
                <w:numId w:val="0"/>
              </w:numPr>
              <w:spacing w:before="225" w:line="240" w:lineRule="auto"/>
              <w:ind w:left="0" w:leftChars="0" w:firstLine="0" w:firstLineChars="0"/>
              <w:jc w:val="center"/>
              <w:rPr>
                <w:rFonts w:hint="default"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4"/>
                <w:szCs w:val="24"/>
                <w:lang w:val="en-US" w:eastAsia="zh-CN" w:bidi="ar"/>
              </w:rPr>
              <w:t>序号</w:t>
            </w:r>
          </w:p>
        </w:tc>
        <w:tc>
          <w:tcPr>
            <w:tcW w:w="3292"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4"/>
                <w:szCs w:val="24"/>
                <w:lang w:bidi="ar"/>
              </w:rPr>
              <w:t>采购项目</w:t>
            </w:r>
          </w:p>
        </w:tc>
        <w:tc>
          <w:tcPr>
            <w:tcW w:w="1456" w:type="dxa"/>
            <w:vAlign w:val="center"/>
          </w:tcPr>
          <w:p>
            <w:pPr>
              <w:widowControl/>
              <w:numPr>
                <w:ilvl w:val="0"/>
                <w:numId w:val="0"/>
              </w:numPr>
              <w:spacing w:before="225" w:line="240" w:lineRule="auto"/>
              <w:ind w:left="0" w:leftChars="0" w:firstLine="0" w:firstLineChars="0"/>
              <w:jc w:val="center"/>
              <w:rPr>
                <w:rFonts w:hint="eastAsia" w:ascii="仿宋_GB2312" w:hAnsi="仿宋" w:eastAsia="仿宋_GB2312" w:cs="仿宋"/>
                <w:b/>
                <w:color w:val="000000"/>
                <w:kern w:val="0"/>
                <w:sz w:val="24"/>
                <w:szCs w:val="24"/>
                <w:lang w:bidi="ar"/>
              </w:rPr>
            </w:pPr>
            <w:r>
              <w:rPr>
                <w:rFonts w:hint="eastAsia" w:ascii="仿宋_GB2312" w:hAnsi="仿宋" w:eastAsia="仿宋_GB2312" w:cs="仿宋"/>
                <w:b/>
                <w:color w:val="000000"/>
                <w:kern w:val="0"/>
                <w:sz w:val="24"/>
                <w:szCs w:val="24"/>
                <w:lang w:bidi="ar"/>
              </w:rPr>
              <w:t>采购最高控制价</w:t>
            </w:r>
          </w:p>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4"/>
                <w:szCs w:val="24"/>
                <w:lang w:eastAsia="zh-CN" w:bidi="ar"/>
              </w:rPr>
              <w:t>（</w:t>
            </w:r>
            <w:r>
              <w:rPr>
                <w:rFonts w:hint="eastAsia" w:ascii="仿宋" w:hAnsi="仿宋" w:eastAsia="仿宋" w:cs="仿宋"/>
                <w:i w:val="0"/>
                <w:iCs/>
                <w:color w:val="auto"/>
                <w:sz w:val="24"/>
                <w:szCs w:val="24"/>
                <w:vertAlign w:val="baseline"/>
                <w:lang w:val="en-US" w:eastAsia="zh-CN"/>
              </w:rPr>
              <w:t>元/年</w:t>
            </w:r>
            <w:r>
              <w:rPr>
                <w:rFonts w:hint="eastAsia" w:ascii="仿宋_GB2312" w:hAnsi="仿宋" w:eastAsia="仿宋_GB2312" w:cs="仿宋"/>
                <w:b/>
                <w:color w:val="000000"/>
                <w:kern w:val="0"/>
                <w:sz w:val="24"/>
                <w:szCs w:val="24"/>
                <w:lang w:eastAsia="zh-CN" w:bidi="ar"/>
              </w:rPr>
              <w:t>）</w:t>
            </w:r>
          </w:p>
        </w:tc>
        <w:tc>
          <w:tcPr>
            <w:tcW w:w="2885" w:type="dxa"/>
            <w:vAlign w:val="center"/>
          </w:tcPr>
          <w:p>
            <w:pPr>
              <w:widowControl/>
              <w:numPr>
                <w:ilvl w:val="0"/>
                <w:numId w:val="0"/>
              </w:numPr>
              <w:spacing w:before="225" w:line="240" w:lineRule="auto"/>
              <w:jc w:val="center"/>
              <w:rPr>
                <w:rFonts w:hint="eastAsia" w:ascii="仿宋_GB2312" w:hAnsi="仿宋" w:eastAsia="仿宋_GB2312" w:cs="仿宋"/>
                <w:b/>
                <w:color w:val="000000"/>
                <w:kern w:val="0"/>
                <w:sz w:val="24"/>
                <w:szCs w:val="24"/>
                <w:lang w:val="en-US" w:eastAsia="zh-CN" w:bidi="ar"/>
              </w:rPr>
            </w:pPr>
            <w:r>
              <w:rPr>
                <w:rFonts w:hint="eastAsia" w:ascii="仿宋_GB2312" w:hAnsi="仿宋" w:eastAsia="仿宋_GB2312" w:cs="仿宋"/>
                <w:b/>
                <w:color w:val="000000"/>
                <w:kern w:val="0"/>
                <w:sz w:val="24"/>
                <w:szCs w:val="24"/>
                <w:lang w:val="en-US" w:eastAsia="zh-CN" w:bidi="ar"/>
              </w:rPr>
              <w:t>采购人拟推荐</w:t>
            </w:r>
          </w:p>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4"/>
                <w:szCs w:val="24"/>
                <w:lang w:val="en-US" w:eastAsia="zh-CN" w:bidi="ar"/>
              </w:rPr>
              <w:t>供应商/备注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86" w:type="dxa"/>
            <w:vAlign w:val="center"/>
          </w:tcPr>
          <w:p>
            <w:pPr>
              <w:pStyle w:val="3"/>
              <w:widowControl w:val="0"/>
              <w:ind w:left="0" w:leftChars="0" w:firstLine="0" w:firstLineChars="0"/>
              <w:jc w:val="center"/>
              <w:rPr>
                <w:rFonts w:hint="default" w:ascii="仿宋" w:hAnsi="仿宋" w:eastAsia="仿宋" w:cs="仿宋"/>
                <w:i w:val="0"/>
                <w:iCs/>
                <w:color w:val="auto"/>
                <w:kern w:val="2"/>
                <w:sz w:val="24"/>
                <w:szCs w:val="24"/>
                <w:vertAlign w:val="baseline"/>
                <w:lang w:val="en-US" w:eastAsia="zh-CN" w:bidi="ar-SA"/>
              </w:rPr>
            </w:pPr>
            <w:r>
              <w:rPr>
                <w:rFonts w:hint="eastAsia" w:ascii="仿宋" w:hAnsi="仿宋" w:eastAsia="仿宋" w:cs="仿宋"/>
                <w:i w:val="0"/>
                <w:iCs/>
                <w:color w:val="auto"/>
                <w:kern w:val="2"/>
                <w:sz w:val="24"/>
                <w:szCs w:val="24"/>
                <w:vertAlign w:val="baseline"/>
                <w:lang w:val="en-US" w:eastAsia="zh-CN" w:bidi="ar-SA"/>
              </w:rPr>
              <w:t>1</w:t>
            </w:r>
          </w:p>
        </w:tc>
        <w:tc>
          <w:tcPr>
            <w:tcW w:w="3292" w:type="dxa"/>
            <w:vAlign w:val="center"/>
          </w:tcPr>
          <w:p>
            <w:pPr>
              <w:pStyle w:val="3"/>
              <w:widowControl w:val="0"/>
              <w:ind w:left="0" w:leftChars="0" w:firstLine="0" w:firstLineChars="0"/>
              <w:jc w:val="left"/>
              <w:rPr>
                <w:rFonts w:hint="eastAsia" w:ascii="仿宋" w:hAnsi="仿宋" w:eastAsia="仿宋" w:cs="仿宋"/>
                <w:i w:val="0"/>
                <w:i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i w:val="0"/>
                <w:iCs/>
                <w:color w:val="000000" w:themeColor="text1"/>
                <w:kern w:val="2"/>
                <w:sz w:val="24"/>
                <w:szCs w:val="24"/>
                <w:vertAlign w:val="baseline"/>
                <w:lang w:val="en-US" w:eastAsia="zh-CN" w:bidi="ar-SA"/>
                <w14:textFill>
                  <w14:solidFill>
                    <w14:schemeClr w14:val="tx1"/>
                  </w14:solidFill>
                </w14:textFill>
              </w:rPr>
              <w:t>金盘PACS系统维护及扩展硬件维护服务</w:t>
            </w:r>
          </w:p>
        </w:tc>
        <w:tc>
          <w:tcPr>
            <w:tcW w:w="1456" w:type="dxa"/>
            <w:vAlign w:val="center"/>
          </w:tcPr>
          <w:p>
            <w:pPr>
              <w:pStyle w:val="3"/>
              <w:widowControl w:val="0"/>
              <w:tabs>
                <w:tab w:val="left" w:pos="553"/>
              </w:tabs>
              <w:ind w:left="0" w:leftChars="0" w:firstLine="0" w:firstLineChars="0"/>
              <w:jc w:val="center"/>
              <w:rPr>
                <w:rFonts w:hint="default" w:ascii="仿宋" w:hAnsi="仿宋" w:eastAsia="仿宋" w:cs="仿宋"/>
                <w:i w:val="0"/>
                <w:i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i w:val="0"/>
                <w:iCs/>
                <w:color w:val="000000" w:themeColor="text1"/>
                <w:kern w:val="2"/>
                <w:sz w:val="24"/>
                <w:szCs w:val="24"/>
                <w:vertAlign w:val="baseline"/>
                <w:lang w:val="en-US" w:eastAsia="zh-CN" w:bidi="ar-SA"/>
                <w14:textFill>
                  <w14:solidFill>
                    <w14:schemeClr w14:val="tx1"/>
                  </w14:solidFill>
                </w14:textFill>
              </w:rPr>
              <w:t>75000</w:t>
            </w:r>
          </w:p>
        </w:tc>
        <w:tc>
          <w:tcPr>
            <w:tcW w:w="2885" w:type="dxa"/>
            <w:vAlign w:val="center"/>
          </w:tcPr>
          <w:p>
            <w:pPr>
              <w:pStyle w:val="3"/>
              <w:widowControl w:val="0"/>
              <w:ind w:left="0" w:leftChars="0" w:firstLine="0" w:firstLineChars="0"/>
              <w:jc w:val="left"/>
              <w:rPr>
                <w:rFonts w:hint="eastAsia" w:ascii="仿宋" w:hAnsi="仿宋" w:eastAsia="仿宋" w:cs="仿宋"/>
                <w:i w:val="0"/>
                <w:i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i w:val="0"/>
                <w:iCs/>
                <w:color w:val="000000" w:themeColor="text1"/>
                <w:kern w:val="2"/>
                <w:sz w:val="24"/>
                <w:szCs w:val="24"/>
                <w:vertAlign w:val="baseline"/>
                <w:lang w:val="en-US" w:eastAsia="zh-CN" w:bidi="ar-SA"/>
                <w14:textFill>
                  <w14:solidFill>
                    <w14:schemeClr w14:val="tx1"/>
                  </w14:solidFill>
                </w14:textFill>
              </w:rPr>
              <w:t>成都金盘电子科大多媒体技术有限公司</w:t>
            </w:r>
          </w:p>
        </w:tc>
      </w:tr>
    </w:tbl>
    <w:p>
      <w:pPr>
        <w:rPr>
          <w:rFonts w:hint="eastAsia"/>
          <w:lang w:val="en-US" w:eastAsia="zh-CN"/>
        </w:rPr>
      </w:pPr>
    </w:p>
    <w:p>
      <w:pPr>
        <w:widowControl/>
        <w:spacing w:before="225" w:line="480" w:lineRule="auto"/>
        <w:ind w:firstLine="602" w:firstLineChars="200"/>
        <w:jc w:val="left"/>
        <w:rPr>
          <w:rFonts w:hint="eastAsia"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 xml:space="preserve">服务要求： </w:t>
      </w:r>
    </w:p>
    <w:p>
      <w:pPr>
        <w:widowControl/>
        <w:spacing w:before="225" w:line="480" w:lineRule="auto"/>
        <w:ind w:firstLine="200"/>
        <w:jc w:val="left"/>
        <w:rPr>
          <w:rFonts w:hint="eastAsia"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eastAsia="zh-CN" w:bidi="ar"/>
        </w:rPr>
        <w:t>（</w:t>
      </w:r>
      <w:r>
        <w:rPr>
          <w:rFonts w:hint="eastAsia" w:ascii="仿宋_GB2312" w:hAnsi="仿宋" w:eastAsia="仿宋_GB2312" w:cs="仿宋"/>
          <w:b/>
          <w:color w:val="000000"/>
          <w:kern w:val="0"/>
          <w:sz w:val="30"/>
          <w:szCs w:val="30"/>
          <w:lang w:val="en-US" w:eastAsia="zh-CN" w:bidi="ar"/>
        </w:rPr>
        <w:t>一</w:t>
      </w:r>
      <w:r>
        <w:rPr>
          <w:rFonts w:hint="eastAsia" w:ascii="仿宋_GB2312" w:hAnsi="仿宋" w:eastAsia="仿宋_GB2312" w:cs="仿宋"/>
          <w:b/>
          <w:color w:val="000000"/>
          <w:kern w:val="0"/>
          <w:sz w:val="30"/>
          <w:szCs w:val="30"/>
          <w:lang w:eastAsia="zh-CN" w:bidi="ar"/>
        </w:rPr>
        <w:t>）</w:t>
      </w:r>
      <w:r>
        <w:rPr>
          <w:rFonts w:hint="eastAsia" w:ascii="仿宋_GB2312" w:hAnsi="仿宋" w:eastAsia="仿宋_GB2312" w:cs="仿宋"/>
          <w:b/>
          <w:color w:val="000000"/>
          <w:kern w:val="0"/>
          <w:sz w:val="30"/>
          <w:szCs w:val="30"/>
          <w:lang w:bidi="ar"/>
        </w:rPr>
        <w:t>PACS系统年度运维服务</w:t>
      </w:r>
      <w:r>
        <w:rPr>
          <w:rFonts w:hint="eastAsia" w:ascii="仿宋_GB2312" w:hAnsi="仿宋" w:eastAsia="仿宋_GB2312" w:cs="仿宋"/>
          <w:b/>
          <w:color w:val="000000"/>
          <w:kern w:val="0"/>
          <w:sz w:val="30"/>
          <w:szCs w:val="30"/>
          <w:lang w:eastAsia="zh-CN" w:bidi="ar"/>
        </w:rPr>
        <w:t>标准</w:t>
      </w:r>
    </w:p>
    <w:tbl>
      <w:tblPr>
        <w:tblStyle w:val="9"/>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3"/>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13" w:type="dxa"/>
            <w:vAlign w:val="center"/>
          </w:tcPr>
          <w:p>
            <w:pPr>
              <w:widowControl/>
              <w:spacing w:line="240" w:lineRule="atLeast"/>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项目</w:t>
            </w:r>
          </w:p>
        </w:tc>
        <w:tc>
          <w:tcPr>
            <w:tcW w:w="3451" w:type="dxa"/>
            <w:vAlign w:val="center"/>
          </w:tcPr>
          <w:p>
            <w:pPr>
              <w:widowControl/>
              <w:spacing w:line="240" w:lineRule="atLeast"/>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标准服务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服务时段</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响应时间</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远程服务</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服务时段内不限次数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现场服务（注：若甲方在维护期间PACS系统出现 故障，乙方应提供不超过12次的现场服务）</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每年</w:t>
            </w:r>
            <w:r>
              <w:rPr>
                <w:rFonts w:hint="eastAsia" w:ascii="仿宋" w:hAnsi="仿宋" w:eastAsia="仿宋" w:cs="仿宋"/>
                <w:szCs w:val="21"/>
                <w:lang w:val="en-US" w:eastAsia="zh-CN"/>
              </w:rPr>
              <w:t>8</w:t>
            </w:r>
            <w:r>
              <w:rPr>
                <w:rFonts w:hint="eastAsia" w:ascii="仿宋" w:hAnsi="仿宋" w:eastAsia="仿宋" w:cs="仿宋"/>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数据中心远程体检</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每年6次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年度维护报告</w:t>
            </w:r>
          </w:p>
        </w:tc>
        <w:tc>
          <w:tcPr>
            <w:tcW w:w="3451" w:type="dxa"/>
            <w:tcBorders>
              <w:bottom w:val="single" w:color="auto" w:sz="4" w:space="0"/>
            </w:tcBorders>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13"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版本升级服务(注：在维护期间内，乙方PACS系统\模块有升级版本，应为甲方提供版本升级服务，每年不超过2次。)</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客户技术维护人员现场培训</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每年1人次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客户所有软件及配置信息备份，U盘配送</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713" w:type="dxa"/>
          </w:tcPr>
          <w:p>
            <w:pPr>
              <w:widowControl/>
              <w:spacing w:line="24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数据中心现场体检</w:t>
            </w:r>
          </w:p>
        </w:tc>
        <w:tc>
          <w:tcPr>
            <w:tcW w:w="3451"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无</w:t>
            </w:r>
          </w:p>
        </w:tc>
      </w:tr>
    </w:tbl>
    <w:p>
      <w:pPr>
        <w:widowControl/>
        <w:spacing w:before="225" w:line="480" w:lineRule="auto"/>
        <w:ind w:firstLine="200"/>
        <w:jc w:val="left"/>
        <w:rPr>
          <w:rFonts w:hint="eastAsia"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eastAsia="zh-CN" w:bidi="ar"/>
        </w:rPr>
        <w:t>（</w:t>
      </w:r>
      <w:r>
        <w:rPr>
          <w:rFonts w:hint="eastAsia" w:ascii="仿宋_GB2312" w:hAnsi="仿宋" w:eastAsia="仿宋_GB2312" w:cs="仿宋"/>
          <w:b/>
          <w:color w:val="000000"/>
          <w:kern w:val="0"/>
          <w:sz w:val="30"/>
          <w:szCs w:val="30"/>
          <w:lang w:val="en-US" w:eastAsia="zh-CN" w:bidi="ar"/>
        </w:rPr>
        <w:t>二</w:t>
      </w:r>
      <w:r>
        <w:rPr>
          <w:rFonts w:hint="eastAsia" w:ascii="仿宋_GB2312" w:hAnsi="仿宋" w:eastAsia="仿宋_GB2312" w:cs="仿宋"/>
          <w:b/>
          <w:color w:val="000000"/>
          <w:kern w:val="0"/>
          <w:sz w:val="30"/>
          <w:szCs w:val="30"/>
          <w:lang w:eastAsia="zh-CN" w:bidi="ar"/>
        </w:rPr>
        <w:t>）</w:t>
      </w:r>
      <w:r>
        <w:rPr>
          <w:rFonts w:hint="eastAsia" w:ascii="仿宋_GB2312" w:hAnsi="仿宋" w:eastAsia="仿宋_GB2312" w:cs="仿宋"/>
          <w:b/>
          <w:color w:val="000000"/>
          <w:kern w:val="0"/>
          <w:sz w:val="30"/>
          <w:szCs w:val="30"/>
          <w:lang w:bidi="ar"/>
        </w:rPr>
        <w:t>PACS系统年度运维维护服务范围</w:t>
      </w:r>
    </w:p>
    <w:tbl>
      <w:tblPr>
        <w:tblStyle w:val="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80"/>
        <w:gridCol w:w="160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6" w:type="dxa"/>
            <w:vMerge w:val="restart"/>
            <w:vAlign w:val="center"/>
          </w:tcPr>
          <w:p>
            <w:pPr>
              <w:widowControl/>
              <w:spacing w:line="240" w:lineRule="atLeast"/>
              <w:jc w:val="center"/>
              <w:rPr>
                <w:rFonts w:hint="eastAsia" w:ascii="仿宋" w:hAnsi="仿宋" w:eastAsia="仿宋" w:cs="仿宋"/>
                <w:b/>
                <w:bCs/>
                <w:szCs w:val="21"/>
              </w:rPr>
            </w:pPr>
            <w:r>
              <w:rPr>
                <w:rFonts w:hint="eastAsia" w:ascii="仿宋" w:hAnsi="仿宋" w:eastAsia="仿宋" w:cs="仿宋"/>
                <w:b/>
                <w:bCs/>
                <w:szCs w:val="21"/>
              </w:rPr>
              <w:t>序号</w:t>
            </w:r>
          </w:p>
        </w:tc>
        <w:tc>
          <w:tcPr>
            <w:tcW w:w="1980" w:type="dxa"/>
            <w:vMerge w:val="restart"/>
            <w:vAlign w:val="center"/>
          </w:tcPr>
          <w:p>
            <w:pPr>
              <w:widowControl/>
              <w:spacing w:line="240" w:lineRule="atLeast"/>
              <w:jc w:val="center"/>
              <w:rPr>
                <w:rFonts w:hint="eastAsia" w:ascii="仿宋" w:hAnsi="仿宋" w:eastAsia="仿宋" w:cs="仿宋"/>
                <w:b/>
                <w:bCs/>
                <w:szCs w:val="21"/>
              </w:rPr>
            </w:pPr>
            <w:r>
              <w:rPr>
                <w:rFonts w:hint="eastAsia" w:ascii="仿宋" w:hAnsi="仿宋" w:eastAsia="仿宋" w:cs="仿宋"/>
                <w:b/>
                <w:bCs/>
                <w:szCs w:val="21"/>
              </w:rPr>
              <w:t>项目</w:t>
            </w:r>
          </w:p>
        </w:tc>
        <w:tc>
          <w:tcPr>
            <w:tcW w:w="6440" w:type="dxa"/>
            <w:gridSpan w:val="2"/>
            <w:vAlign w:val="center"/>
          </w:tcPr>
          <w:p>
            <w:pPr>
              <w:widowControl/>
              <w:spacing w:line="240" w:lineRule="atLeast"/>
              <w:jc w:val="center"/>
              <w:rPr>
                <w:rFonts w:hint="eastAsia" w:ascii="仿宋" w:hAnsi="仿宋" w:eastAsia="仿宋" w:cs="仿宋"/>
                <w:b/>
                <w:bCs/>
                <w:szCs w:val="21"/>
              </w:rPr>
            </w:pPr>
            <w:r>
              <w:rPr>
                <w:rFonts w:hint="eastAsia" w:ascii="仿宋" w:hAnsi="仿宋" w:eastAsia="仿宋" w:cs="仿宋"/>
                <w:b/>
                <w:bCs/>
                <w:szCs w:val="21"/>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06" w:type="dxa"/>
            <w:vMerge w:val="continue"/>
            <w:vAlign w:val="center"/>
          </w:tcPr>
          <w:p>
            <w:pPr>
              <w:widowControl/>
              <w:spacing w:line="240" w:lineRule="atLeast"/>
              <w:jc w:val="center"/>
              <w:rPr>
                <w:rFonts w:hint="eastAsia" w:ascii="仿宋" w:hAnsi="仿宋" w:eastAsia="仿宋" w:cs="仿宋"/>
                <w:b/>
                <w:bCs/>
                <w:szCs w:val="21"/>
              </w:rPr>
            </w:pPr>
          </w:p>
        </w:tc>
        <w:tc>
          <w:tcPr>
            <w:tcW w:w="1980" w:type="dxa"/>
            <w:vMerge w:val="continue"/>
            <w:vAlign w:val="center"/>
          </w:tcPr>
          <w:p>
            <w:pPr>
              <w:widowControl/>
              <w:spacing w:line="240" w:lineRule="atLeast"/>
              <w:jc w:val="center"/>
              <w:rPr>
                <w:rFonts w:hint="eastAsia" w:ascii="仿宋" w:hAnsi="仿宋" w:eastAsia="仿宋" w:cs="仿宋"/>
                <w:b/>
                <w:bCs/>
                <w:szCs w:val="21"/>
              </w:rPr>
            </w:pPr>
          </w:p>
        </w:tc>
        <w:tc>
          <w:tcPr>
            <w:tcW w:w="1600" w:type="dxa"/>
            <w:vAlign w:val="center"/>
          </w:tcPr>
          <w:p>
            <w:pPr>
              <w:widowControl/>
              <w:spacing w:line="240" w:lineRule="atLeast"/>
              <w:jc w:val="center"/>
              <w:rPr>
                <w:rFonts w:hint="eastAsia" w:ascii="仿宋" w:hAnsi="仿宋" w:eastAsia="仿宋" w:cs="仿宋"/>
                <w:b/>
                <w:bCs/>
                <w:szCs w:val="21"/>
              </w:rPr>
            </w:pPr>
            <w:r>
              <w:rPr>
                <w:rFonts w:hint="eastAsia" w:ascii="仿宋" w:hAnsi="仿宋" w:eastAsia="仿宋" w:cs="仿宋"/>
                <w:b/>
                <w:bCs/>
                <w:szCs w:val="21"/>
              </w:rPr>
              <w:t>基本信息</w:t>
            </w:r>
          </w:p>
        </w:tc>
        <w:tc>
          <w:tcPr>
            <w:tcW w:w="4840" w:type="dxa"/>
            <w:vAlign w:val="center"/>
          </w:tcPr>
          <w:p>
            <w:pPr>
              <w:widowControl/>
              <w:spacing w:line="240" w:lineRule="atLeast"/>
              <w:jc w:val="center"/>
              <w:rPr>
                <w:rFonts w:hint="eastAsia" w:ascii="仿宋" w:hAnsi="仿宋" w:eastAsia="仿宋" w:cs="仿宋"/>
                <w:b/>
                <w:bCs/>
                <w:szCs w:val="21"/>
              </w:rPr>
            </w:pPr>
            <w:r>
              <w:rPr>
                <w:rFonts w:hint="eastAsia" w:ascii="仿宋" w:hAnsi="仿宋" w:eastAsia="仿宋" w:cs="仿宋"/>
                <w:b/>
                <w:bCs/>
                <w:szCs w:val="21"/>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widowControl/>
              <w:spacing w:line="240" w:lineRule="atLeast"/>
              <w:jc w:val="center"/>
              <w:rPr>
                <w:rFonts w:hint="eastAsia" w:ascii="仿宋" w:hAnsi="仿宋" w:eastAsia="仿宋" w:cs="仿宋"/>
                <w:szCs w:val="21"/>
              </w:rPr>
            </w:pPr>
          </w:p>
        </w:tc>
        <w:tc>
          <w:tcPr>
            <w:tcW w:w="198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大放射科</w:t>
            </w:r>
          </w:p>
        </w:tc>
        <w:tc>
          <w:tcPr>
            <w:tcW w:w="160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10台设备</w:t>
            </w:r>
          </w:p>
        </w:tc>
        <w:tc>
          <w:tcPr>
            <w:tcW w:w="484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 xml:space="preserve">大放射工作站（包括DICOM图像处理程序）及相关配置管理工作站故障解决服务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widowControl/>
              <w:spacing w:line="240" w:lineRule="atLeast"/>
              <w:jc w:val="center"/>
              <w:rPr>
                <w:rFonts w:hint="eastAsia" w:ascii="仿宋" w:hAnsi="仿宋" w:eastAsia="仿宋" w:cs="仿宋"/>
                <w:szCs w:val="21"/>
              </w:rPr>
            </w:pPr>
          </w:p>
        </w:tc>
        <w:tc>
          <w:tcPr>
            <w:tcW w:w="198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超声科</w:t>
            </w:r>
          </w:p>
        </w:tc>
        <w:tc>
          <w:tcPr>
            <w:tcW w:w="160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5台设备</w:t>
            </w:r>
          </w:p>
        </w:tc>
        <w:tc>
          <w:tcPr>
            <w:tcW w:w="484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超声科工作站及相关配置管理工作站故障解决服务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widowControl/>
              <w:spacing w:line="240" w:lineRule="atLeast"/>
              <w:jc w:val="center"/>
              <w:rPr>
                <w:rFonts w:hint="eastAsia" w:ascii="仿宋" w:hAnsi="仿宋" w:eastAsia="仿宋" w:cs="仿宋"/>
                <w:szCs w:val="21"/>
              </w:rPr>
            </w:pPr>
          </w:p>
        </w:tc>
        <w:tc>
          <w:tcPr>
            <w:tcW w:w="198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内窥镜</w:t>
            </w:r>
          </w:p>
        </w:tc>
        <w:tc>
          <w:tcPr>
            <w:tcW w:w="160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2台设备</w:t>
            </w:r>
          </w:p>
        </w:tc>
        <w:tc>
          <w:tcPr>
            <w:tcW w:w="484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内镜科工作站及相关配置管理工作站故障解决服务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widowControl/>
              <w:spacing w:line="240" w:lineRule="atLeast"/>
              <w:jc w:val="center"/>
              <w:rPr>
                <w:rFonts w:hint="eastAsia" w:ascii="仿宋" w:hAnsi="仿宋" w:eastAsia="仿宋" w:cs="仿宋"/>
                <w:szCs w:val="21"/>
              </w:rPr>
            </w:pPr>
          </w:p>
        </w:tc>
        <w:tc>
          <w:tcPr>
            <w:tcW w:w="198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病理科</w:t>
            </w:r>
          </w:p>
        </w:tc>
        <w:tc>
          <w:tcPr>
            <w:tcW w:w="160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2台设备</w:t>
            </w:r>
          </w:p>
        </w:tc>
        <w:tc>
          <w:tcPr>
            <w:tcW w:w="484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病理科工作站及相关配置管理工作站故障解决服务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6" w:type="dxa"/>
            <w:vAlign w:val="center"/>
          </w:tcPr>
          <w:p>
            <w:pPr>
              <w:widowControl/>
              <w:spacing w:line="240" w:lineRule="atLeast"/>
              <w:jc w:val="center"/>
              <w:rPr>
                <w:rFonts w:hint="eastAsia" w:ascii="仿宋" w:hAnsi="仿宋" w:eastAsia="仿宋" w:cs="仿宋"/>
                <w:szCs w:val="21"/>
              </w:rPr>
            </w:pPr>
          </w:p>
        </w:tc>
        <w:tc>
          <w:tcPr>
            <w:tcW w:w="198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数据中心</w:t>
            </w:r>
          </w:p>
        </w:tc>
        <w:tc>
          <w:tcPr>
            <w:tcW w:w="160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能力建设标准</w:t>
            </w:r>
          </w:p>
        </w:tc>
        <w:tc>
          <w:tcPr>
            <w:tcW w:w="484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数据库故障解决、数据文件管理服务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06" w:type="dxa"/>
            <w:vAlign w:val="center"/>
          </w:tcPr>
          <w:p>
            <w:pPr>
              <w:widowControl/>
              <w:spacing w:line="240" w:lineRule="atLeast"/>
              <w:jc w:val="center"/>
              <w:rPr>
                <w:rFonts w:hint="eastAsia" w:ascii="仿宋" w:hAnsi="仿宋" w:eastAsia="仿宋" w:cs="仿宋"/>
                <w:szCs w:val="21"/>
              </w:rPr>
            </w:pPr>
          </w:p>
        </w:tc>
        <w:tc>
          <w:tcPr>
            <w:tcW w:w="198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接口</w:t>
            </w:r>
          </w:p>
        </w:tc>
        <w:tc>
          <w:tcPr>
            <w:tcW w:w="160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体检接口、HIS接口、平台接口</w:t>
            </w:r>
          </w:p>
        </w:tc>
        <w:tc>
          <w:tcPr>
            <w:tcW w:w="484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故障维护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pPr>
              <w:widowControl/>
              <w:spacing w:line="240" w:lineRule="atLeast"/>
              <w:jc w:val="center"/>
              <w:rPr>
                <w:rFonts w:hint="eastAsia" w:ascii="仿宋" w:hAnsi="仿宋" w:eastAsia="仿宋" w:cs="仿宋"/>
                <w:szCs w:val="21"/>
              </w:rPr>
            </w:pPr>
          </w:p>
        </w:tc>
        <w:tc>
          <w:tcPr>
            <w:tcW w:w="198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大屏分诊叫号系统</w:t>
            </w:r>
          </w:p>
        </w:tc>
        <w:tc>
          <w:tcPr>
            <w:tcW w:w="160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超声科、放射科</w:t>
            </w:r>
          </w:p>
        </w:tc>
        <w:tc>
          <w:tcPr>
            <w:tcW w:w="4840" w:type="dxa"/>
            <w:vAlign w:val="center"/>
          </w:tcPr>
          <w:p>
            <w:pPr>
              <w:widowControl/>
              <w:spacing w:line="240" w:lineRule="atLeast"/>
              <w:jc w:val="center"/>
              <w:rPr>
                <w:rFonts w:hint="eastAsia" w:ascii="仿宋" w:hAnsi="仿宋" w:eastAsia="仿宋" w:cs="仿宋"/>
                <w:szCs w:val="21"/>
              </w:rPr>
            </w:pPr>
            <w:r>
              <w:rPr>
                <w:rFonts w:hint="eastAsia" w:ascii="仿宋" w:hAnsi="仿宋" w:eastAsia="仿宋" w:cs="仿宋"/>
                <w:szCs w:val="21"/>
              </w:rPr>
              <w:t>故障维护</w:t>
            </w:r>
          </w:p>
        </w:tc>
      </w:tr>
    </w:tbl>
    <w:p>
      <w:pPr>
        <w:keepNext w:val="0"/>
        <w:keepLines w:val="0"/>
        <w:pageBreakBefore w:val="0"/>
        <w:widowControl/>
        <w:numPr>
          <w:ilvl w:val="0"/>
          <w:numId w:val="2"/>
        </w:numPr>
        <w:kinsoku/>
        <w:wordWrap/>
        <w:overflowPunct/>
        <w:topLinePunct w:val="0"/>
        <w:autoSpaceDE/>
        <w:autoSpaceDN/>
        <w:bidi w:val="0"/>
        <w:adjustRightInd/>
        <w:snapToGrid/>
        <w:spacing w:before="225" w:line="240" w:lineRule="auto"/>
        <w:ind w:left="30" w:leftChars="0" w:firstLine="602" w:firstLineChars="0"/>
        <w:jc w:val="left"/>
        <w:textAlignment w:val="auto"/>
        <w:rPr>
          <w:rFonts w:hint="eastAsia" w:ascii="仿宋_GB2312" w:hAnsi="仿宋" w:eastAsia="仿宋_GB2312" w:cs="仿宋"/>
          <w:b w:val="0"/>
          <w:bCs/>
          <w:color w:val="000000"/>
          <w:kern w:val="0"/>
          <w:sz w:val="30"/>
          <w:szCs w:val="30"/>
          <w:lang w:val="en-US" w:eastAsia="zh-CN" w:bidi="ar"/>
        </w:rPr>
      </w:pPr>
      <w:r>
        <w:rPr>
          <w:rFonts w:hint="eastAsia" w:ascii="仿宋_GB2312" w:hAnsi="仿宋" w:eastAsia="仿宋_GB2312" w:cs="仿宋"/>
          <w:b/>
          <w:color w:val="000000"/>
          <w:kern w:val="0"/>
          <w:sz w:val="30"/>
          <w:szCs w:val="30"/>
          <w:lang w:bidi="ar"/>
        </w:rPr>
        <w:t>图像采集卡/DICOM影像采集控制器年度运维服务</w:t>
      </w:r>
      <w:r>
        <w:rPr>
          <w:rFonts w:hint="eastAsia" w:ascii="仿宋_GB2312" w:hAnsi="仿宋" w:eastAsia="仿宋_GB2312" w:cs="仿宋"/>
          <w:b/>
          <w:color w:val="000000"/>
          <w:kern w:val="0"/>
          <w:sz w:val="30"/>
          <w:szCs w:val="30"/>
          <w:lang w:eastAsia="zh-CN" w:bidi="ar"/>
        </w:rPr>
        <w:t>：</w:t>
      </w:r>
      <w:r>
        <w:rPr>
          <w:rFonts w:hint="eastAsia" w:ascii="仿宋_GB2312" w:hAnsi="仿宋" w:eastAsia="仿宋_GB2312" w:cs="仿宋"/>
          <w:b w:val="0"/>
          <w:bCs/>
          <w:color w:val="000000"/>
          <w:kern w:val="0"/>
          <w:sz w:val="30"/>
          <w:szCs w:val="30"/>
          <w:lang w:eastAsia="zh-CN" w:bidi="ar"/>
        </w:rPr>
        <w:t>图像采集卡/DICOM影像采集控制器</w:t>
      </w:r>
      <w:r>
        <w:rPr>
          <w:rFonts w:hint="eastAsia" w:ascii="仿宋_GB2312" w:hAnsi="仿宋" w:eastAsia="仿宋_GB2312" w:cs="仿宋"/>
          <w:b w:val="0"/>
          <w:bCs/>
          <w:color w:val="000000"/>
          <w:kern w:val="0"/>
          <w:sz w:val="30"/>
          <w:szCs w:val="30"/>
          <w:lang w:val="en-US" w:eastAsia="zh-CN" w:bidi="ar"/>
        </w:rPr>
        <w:t>故障</w:t>
      </w:r>
      <w:r>
        <w:rPr>
          <w:rFonts w:hint="eastAsia" w:ascii="仿宋_GB2312" w:hAnsi="宋体" w:eastAsia="仿宋_GB2312" w:cs="宋体"/>
          <w:b w:val="0"/>
          <w:bCs/>
          <w:sz w:val="30"/>
          <w:szCs w:val="30"/>
          <w:lang w:val="en-US" w:eastAsia="zh-CN"/>
        </w:rPr>
        <w:t>包更换。</w:t>
      </w:r>
    </w:p>
    <w:p>
      <w:pPr>
        <w:keepNext w:val="0"/>
        <w:keepLines w:val="0"/>
        <w:pageBreakBefore w:val="0"/>
        <w:widowControl/>
        <w:numPr>
          <w:ilvl w:val="0"/>
          <w:numId w:val="2"/>
        </w:numPr>
        <w:kinsoku/>
        <w:wordWrap/>
        <w:overflowPunct/>
        <w:topLinePunct w:val="0"/>
        <w:autoSpaceDE/>
        <w:autoSpaceDN/>
        <w:bidi w:val="0"/>
        <w:adjustRightInd/>
        <w:snapToGrid/>
        <w:spacing w:before="225" w:line="240" w:lineRule="auto"/>
        <w:ind w:left="30" w:leftChars="0" w:firstLine="600" w:firstLineChars="0"/>
        <w:jc w:val="left"/>
        <w:textAlignment w:val="auto"/>
        <w:rPr>
          <w:rFonts w:hint="eastAsia" w:ascii="仿宋_GB2312" w:hAnsi="仿宋" w:eastAsia="仿宋_GB2312" w:cs="仿宋"/>
          <w:b w:val="0"/>
          <w:bCs/>
          <w:color w:val="000000"/>
          <w:kern w:val="0"/>
          <w:sz w:val="30"/>
          <w:szCs w:val="30"/>
          <w:lang w:val="en-US" w:eastAsia="zh-CN" w:bidi="ar"/>
        </w:rPr>
      </w:pPr>
      <w:r>
        <w:rPr>
          <w:rFonts w:hint="eastAsia" w:ascii="仿宋_GB2312" w:hAnsi="仿宋" w:eastAsia="仿宋_GB2312" w:cs="仿宋"/>
          <w:b w:val="0"/>
          <w:bCs/>
          <w:color w:val="000000"/>
          <w:kern w:val="0"/>
          <w:sz w:val="30"/>
          <w:szCs w:val="30"/>
          <w:lang w:val="en-US" w:eastAsia="zh-CN" w:bidi="ar"/>
        </w:rPr>
        <w:t>供方有义务遵守客户单位的相关规章制度﹐对于相关保密信息将采取保密措施,确保其安全。在硬盘格式化﹑数据迁移前应提示使用人员做好数据备份工作。恪守商业道德，不浏览、不刺探、不盗用个人计算机中存储的涉密资料和个人私密性信息。并严格遵守国家对于保密相关的法律法规。</w:t>
      </w:r>
    </w:p>
    <w:p>
      <w:pPr>
        <w:keepNext w:val="0"/>
        <w:keepLines w:val="0"/>
        <w:pageBreakBefore w:val="0"/>
        <w:widowControl/>
        <w:numPr>
          <w:ilvl w:val="0"/>
          <w:numId w:val="2"/>
        </w:numPr>
        <w:kinsoku/>
        <w:wordWrap/>
        <w:overflowPunct/>
        <w:topLinePunct w:val="0"/>
        <w:autoSpaceDE/>
        <w:autoSpaceDN/>
        <w:bidi w:val="0"/>
        <w:adjustRightInd/>
        <w:snapToGrid/>
        <w:spacing w:before="225" w:line="240" w:lineRule="auto"/>
        <w:ind w:left="30" w:leftChars="0" w:firstLine="600" w:firstLineChars="0"/>
        <w:jc w:val="left"/>
        <w:textAlignment w:val="auto"/>
        <w:rPr>
          <w:rFonts w:hint="eastAsia" w:ascii="仿宋_GB2312" w:hAnsi="仿宋" w:eastAsia="仿宋_GB2312" w:cs="仿宋"/>
          <w:b w:val="0"/>
          <w:bCs/>
          <w:color w:val="000000"/>
          <w:kern w:val="0"/>
          <w:sz w:val="30"/>
          <w:szCs w:val="30"/>
          <w:lang w:val="en-US" w:eastAsia="zh-CN" w:bidi="ar"/>
        </w:rPr>
      </w:pPr>
      <w:r>
        <w:rPr>
          <w:rFonts w:hint="eastAsia" w:ascii="仿宋_GB2312" w:hAnsi="仿宋" w:eastAsia="仿宋_GB2312" w:cs="仿宋"/>
          <w:b w:val="0"/>
          <w:bCs/>
          <w:color w:val="000000"/>
          <w:kern w:val="0"/>
          <w:sz w:val="30"/>
          <w:szCs w:val="30"/>
          <w:lang w:val="en-US" w:eastAsia="zh-CN" w:bidi="ar"/>
        </w:rPr>
        <w:t>已合作过的维护服务供应商再次签订维护合同，无特殊正当理由，不得高于上年度合同价格。</w:t>
      </w:r>
    </w:p>
    <w:p>
      <w:pPr>
        <w:keepNext w:val="0"/>
        <w:keepLines w:val="0"/>
        <w:pageBreakBefore w:val="0"/>
        <w:widowControl/>
        <w:numPr>
          <w:ilvl w:val="0"/>
          <w:numId w:val="2"/>
        </w:numPr>
        <w:kinsoku/>
        <w:wordWrap/>
        <w:overflowPunct/>
        <w:topLinePunct w:val="0"/>
        <w:autoSpaceDE/>
        <w:autoSpaceDN/>
        <w:bidi w:val="0"/>
        <w:adjustRightInd/>
        <w:snapToGrid/>
        <w:spacing w:before="225" w:line="240" w:lineRule="auto"/>
        <w:ind w:left="30" w:leftChars="0" w:firstLine="600" w:firstLineChars="0"/>
        <w:jc w:val="left"/>
        <w:textAlignment w:val="auto"/>
        <w:rPr>
          <w:rFonts w:hint="eastAsia" w:ascii="仿宋_GB2312" w:hAnsi="仿宋" w:eastAsia="仿宋_GB2312" w:cs="仿宋"/>
          <w:b w:val="0"/>
          <w:bCs/>
          <w:color w:val="000000"/>
          <w:kern w:val="0"/>
          <w:sz w:val="30"/>
          <w:szCs w:val="30"/>
          <w:lang w:val="en-US" w:eastAsia="zh-CN" w:bidi="ar"/>
        </w:rPr>
      </w:pPr>
      <w:r>
        <w:rPr>
          <w:rFonts w:hint="eastAsia" w:ascii="仿宋_GB2312" w:hAnsi="仿宋" w:eastAsia="仿宋_GB2312" w:cs="仿宋"/>
          <w:b w:val="0"/>
          <w:bCs/>
          <w:color w:val="000000"/>
          <w:kern w:val="0"/>
          <w:sz w:val="30"/>
          <w:szCs w:val="30"/>
          <w:lang w:val="en-US" w:eastAsia="zh-CN" w:bidi="ar"/>
        </w:rPr>
        <w:t>维护服务细项或说明，按照协商及医院要求体现在合同内。</w:t>
      </w:r>
    </w:p>
    <w:p>
      <w:pPr>
        <w:spacing w:line="240" w:lineRule="auto"/>
        <w:rPr>
          <w:rFonts w:hint="eastAsia"/>
          <w:lang w:val="en-US" w:eastAsia="zh-CN"/>
        </w:rPr>
      </w:pPr>
      <w:r>
        <w:rPr>
          <w:rFonts w:hint="eastAsia" w:ascii="仿宋_GB2312" w:hAnsi="仿宋" w:eastAsia="仿宋_GB2312" w:cs="仿宋"/>
          <w:color w:val="000000"/>
          <w:kern w:val="0"/>
          <w:sz w:val="30"/>
          <w:szCs w:val="30"/>
          <w:lang w:val="en-US" w:eastAsia="zh-CN" w:bidi="ar"/>
        </w:rPr>
        <w:br w:type="page"/>
      </w:r>
    </w:p>
    <w:p>
      <w:pPr>
        <w:pStyle w:val="2"/>
        <w:widowControl w:val="0"/>
        <w:spacing w:line="480" w:lineRule="auto"/>
        <w:ind w:firstLine="200"/>
        <w:jc w:val="center"/>
        <w:rPr>
          <w:rFonts w:hint="eastAsia" w:ascii="黑体" w:hAnsi="黑体" w:eastAsia="黑体" w:cs="黑体"/>
          <w:kern w:val="2"/>
          <w:sz w:val="44"/>
          <w:szCs w:val="44"/>
          <w:lang w:val="en-US" w:eastAsia="zh-CN" w:bidi="ar-SA"/>
        </w:rPr>
      </w:pPr>
      <w:r>
        <w:rPr>
          <w:rFonts w:hint="eastAsia" w:ascii="黑体" w:hAnsi="黑体" w:eastAsia="黑体" w:cs="黑体"/>
          <w:color w:val="000000"/>
          <w:kern w:val="0"/>
          <w:sz w:val="40"/>
          <w:szCs w:val="40"/>
          <w:lang w:val="en-US" w:eastAsia="zh-CN" w:bidi="ar"/>
        </w:rPr>
        <w:t>医院信息化建设软件维护项目（包3）服务需求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65"/>
        <w:gridCol w:w="1437"/>
        <w:gridCol w:w="213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49"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序号</w:t>
            </w:r>
          </w:p>
        </w:tc>
        <w:tc>
          <w:tcPr>
            <w:tcW w:w="1965" w:type="dxa"/>
            <w:vAlign w:val="center"/>
          </w:tcPr>
          <w:p>
            <w:pPr>
              <w:widowControl/>
              <w:numPr>
                <w:ilvl w:val="0"/>
                <w:numId w:val="0"/>
              </w:numPr>
              <w:spacing w:before="225" w:line="240" w:lineRule="auto"/>
              <w:ind w:left="0" w:leftChars="0" w:firstLine="0" w:firstLineChars="0"/>
              <w:jc w:val="center"/>
              <w:rPr>
                <w:rFonts w:hint="eastAsia" w:ascii="仿宋_GB2312" w:hAnsi="仿宋" w:eastAsia="仿宋_GB2312" w:cs="仿宋"/>
                <w:i w:val="0"/>
                <w:iCs/>
                <w:color w:val="000000"/>
                <w:kern w:val="0"/>
                <w:sz w:val="28"/>
                <w:szCs w:val="28"/>
                <w:lang w:val="en-US" w:eastAsia="zh-CN" w:bidi="ar"/>
              </w:rPr>
            </w:pPr>
            <w:r>
              <w:rPr>
                <w:rFonts w:hint="eastAsia" w:ascii="仿宋_GB2312" w:hAnsi="仿宋" w:eastAsia="仿宋_GB2312" w:cs="仿宋"/>
                <w:b/>
                <w:color w:val="000000"/>
                <w:kern w:val="0"/>
                <w:sz w:val="22"/>
                <w:szCs w:val="22"/>
                <w:lang w:bidi="ar"/>
              </w:rPr>
              <w:t>采购项目</w:t>
            </w:r>
          </w:p>
        </w:tc>
        <w:tc>
          <w:tcPr>
            <w:tcW w:w="1437"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bidi="ar"/>
              </w:rPr>
              <w:t>采购最高控制价</w:t>
            </w:r>
            <w:r>
              <w:rPr>
                <w:rFonts w:hint="eastAsia" w:ascii="仿宋_GB2312" w:hAnsi="仿宋" w:eastAsia="仿宋_GB2312" w:cs="仿宋"/>
                <w:b/>
                <w:color w:val="000000"/>
                <w:kern w:val="0"/>
                <w:sz w:val="22"/>
                <w:szCs w:val="22"/>
                <w:lang w:eastAsia="zh-CN" w:bidi="ar"/>
              </w:rPr>
              <w:t>（</w:t>
            </w:r>
            <w:r>
              <w:rPr>
                <w:rFonts w:hint="eastAsia" w:ascii="仿宋" w:hAnsi="仿宋" w:eastAsia="仿宋" w:cs="仿宋"/>
                <w:i w:val="0"/>
                <w:iCs/>
                <w:color w:val="auto"/>
                <w:sz w:val="21"/>
                <w:szCs w:val="21"/>
                <w:vertAlign w:val="baseline"/>
                <w:lang w:val="en-US" w:eastAsia="zh-CN"/>
              </w:rPr>
              <w:t>元/年</w:t>
            </w:r>
            <w:r>
              <w:rPr>
                <w:rFonts w:hint="eastAsia" w:ascii="仿宋_GB2312" w:hAnsi="仿宋" w:eastAsia="仿宋_GB2312" w:cs="仿宋"/>
                <w:b/>
                <w:color w:val="000000"/>
                <w:kern w:val="0"/>
                <w:sz w:val="22"/>
                <w:szCs w:val="22"/>
                <w:lang w:eastAsia="zh-CN" w:bidi="ar"/>
              </w:rPr>
              <w:t>）</w:t>
            </w:r>
          </w:p>
        </w:tc>
        <w:tc>
          <w:tcPr>
            <w:tcW w:w="2137" w:type="dxa"/>
            <w:vAlign w:val="center"/>
          </w:tcPr>
          <w:p>
            <w:pPr>
              <w:widowControl/>
              <w:numPr>
                <w:ilvl w:val="0"/>
                <w:numId w:val="0"/>
              </w:numPr>
              <w:spacing w:before="225" w:line="240" w:lineRule="auto"/>
              <w:jc w:val="center"/>
              <w:rPr>
                <w:rFonts w:hint="eastAsia" w:ascii="仿宋_GB2312" w:hAnsi="仿宋" w:eastAsia="仿宋_GB2312" w:cs="仿宋"/>
                <w:b/>
                <w:color w:val="000000"/>
                <w:kern w:val="0"/>
                <w:sz w:val="22"/>
                <w:szCs w:val="22"/>
                <w:lang w:val="en-US" w:eastAsia="zh-CN" w:bidi="ar"/>
              </w:rPr>
            </w:pPr>
            <w:r>
              <w:rPr>
                <w:rFonts w:hint="eastAsia" w:ascii="仿宋_GB2312" w:hAnsi="仿宋" w:eastAsia="仿宋_GB2312" w:cs="仿宋"/>
                <w:b/>
                <w:color w:val="000000"/>
                <w:kern w:val="0"/>
                <w:sz w:val="22"/>
                <w:szCs w:val="22"/>
                <w:lang w:val="en-US" w:eastAsia="zh-CN" w:bidi="ar"/>
              </w:rPr>
              <w:t>采购人拟推荐</w:t>
            </w:r>
          </w:p>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供应商</w:t>
            </w:r>
          </w:p>
        </w:tc>
        <w:tc>
          <w:tcPr>
            <w:tcW w:w="2134"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49" w:type="dxa"/>
            <w:vAlign w:val="center"/>
          </w:tcPr>
          <w:p>
            <w:pPr>
              <w:pStyle w:val="3"/>
              <w:widowControl w:val="0"/>
              <w:ind w:left="0" w:leftChars="0" w:firstLine="0" w:firstLineChars="0"/>
              <w:jc w:val="both"/>
              <w:rPr>
                <w:rFonts w:hint="default" w:ascii="仿宋_GB2312" w:hAnsi="仿宋" w:eastAsia="仿宋_GB2312" w:cs="仿宋"/>
                <w:b/>
                <w:color w:val="000000"/>
                <w:kern w:val="0"/>
                <w:sz w:val="22"/>
                <w:szCs w:val="22"/>
                <w:lang w:val="en-US" w:eastAsia="zh-CN" w:bidi="ar"/>
              </w:rPr>
            </w:pPr>
            <w:r>
              <w:rPr>
                <w:rFonts w:hint="eastAsia" w:ascii="仿宋" w:hAnsi="仿宋" w:eastAsia="仿宋" w:cs="仿宋"/>
                <w:i w:val="0"/>
                <w:iCs/>
                <w:color w:val="auto"/>
                <w:kern w:val="2"/>
                <w:sz w:val="24"/>
                <w:szCs w:val="24"/>
                <w:vertAlign w:val="baseline"/>
                <w:lang w:val="en-US" w:eastAsia="zh-CN" w:bidi="ar-SA"/>
              </w:rPr>
              <w:t>1</w:t>
            </w:r>
          </w:p>
        </w:tc>
        <w:tc>
          <w:tcPr>
            <w:tcW w:w="1965" w:type="dxa"/>
            <w:vAlign w:val="center"/>
          </w:tcPr>
          <w:p>
            <w:pPr>
              <w:pStyle w:val="3"/>
              <w:widowControl w:val="0"/>
              <w:ind w:left="0" w:leftChars="0" w:firstLine="0" w:firstLineChars="0"/>
              <w:jc w:val="both"/>
              <w:rPr>
                <w:rFonts w:hint="default" w:ascii="仿宋" w:hAnsi="仿宋" w:eastAsia="仿宋" w:cs="仿宋"/>
                <w:i w:val="0"/>
                <w:iCs/>
                <w:color w:val="auto"/>
                <w:kern w:val="2"/>
                <w:sz w:val="24"/>
                <w:szCs w:val="24"/>
                <w:vertAlign w:val="baseline"/>
                <w:lang w:val="en-US" w:eastAsia="zh-CN" w:bidi="ar-SA"/>
              </w:rPr>
            </w:pPr>
            <w:r>
              <w:rPr>
                <w:rFonts w:hint="eastAsia" w:ascii="仿宋" w:hAnsi="仿宋" w:eastAsia="仿宋" w:cs="仿宋"/>
                <w:i w:val="0"/>
                <w:iCs/>
                <w:color w:val="auto"/>
                <w:kern w:val="2"/>
                <w:sz w:val="24"/>
                <w:szCs w:val="24"/>
                <w:vertAlign w:val="baseline"/>
                <w:lang w:val="en-US" w:eastAsia="zh-CN" w:bidi="ar-SA"/>
              </w:rPr>
              <w:t>用友HRPS系统维护</w:t>
            </w:r>
          </w:p>
        </w:tc>
        <w:tc>
          <w:tcPr>
            <w:tcW w:w="1437" w:type="dxa"/>
            <w:vAlign w:val="center"/>
          </w:tcPr>
          <w:p>
            <w:pPr>
              <w:pStyle w:val="3"/>
              <w:widowControl w:val="0"/>
              <w:ind w:left="0" w:leftChars="0" w:firstLine="0" w:firstLineChars="0"/>
              <w:jc w:val="left"/>
              <w:rPr>
                <w:rFonts w:hint="eastAsia" w:ascii="仿宋" w:hAnsi="仿宋" w:eastAsia="仿宋" w:cs="仿宋"/>
                <w:i w:val="0"/>
                <w:iCs/>
                <w:color w:val="auto"/>
                <w:kern w:val="2"/>
                <w:sz w:val="24"/>
                <w:szCs w:val="24"/>
                <w:vertAlign w:val="baseline"/>
                <w:lang w:val="en-US" w:eastAsia="zh-CN" w:bidi="ar-SA"/>
              </w:rPr>
            </w:pPr>
            <w:r>
              <w:rPr>
                <w:rFonts w:hint="eastAsia" w:ascii="仿宋" w:hAnsi="仿宋" w:eastAsia="仿宋" w:cs="仿宋"/>
                <w:i w:val="0"/>
                <w:iCs/>
                <w:color w:val="auto"/>
                <w:kern w:val="2"/>
                <w:sz w:val="24"/>
                <w:szCs w:val="24"/>
                <w:vertAlign w:val="baseline"/>
                <w:lang w:val="en-US" w:eastAsia="zh-CN" w:bidi="ar-SA"/>
              </w:rPr>
              <w:t>31500</w:t>
            </w:r>
          </w:p>
        </w:tc>
        <w:tc>
          <w:tcPr>
            <w:tcW w:w="2137" w:type="dxa"/>
            <w:vAlign w:val="center"/>
          </w:tcPr>
          <w:p>
            <w:pPr>
              <w:pStyle w:val="3"/>
              <w:widowControl w:val="0"/>
              <w:ind w:left="0" w:leftChars="0" w:firstLine="0" w:firstLineChars="0"/>
              <w:jc w:val="both"/>
              <w:rPr>
                <w:rFonts w:hint="eastAsia" w:ascii="仿宋" w:hAnsi="仿宋" w:eastAsia="仿宋" w:cs="仿宋"/>
                <w:i w:val="0"/>
                <w:iCs/>
                <w:color w:val="auto"/>
                <w:kern w:val="2"/>
                <w:sz w:val="24"/>
                <w:szCs w:val="24"/>
                <w:vertAlign w:val="baseline"/>
                <w:lang w:val="en-US" w:eastAsia="zh-CN" w:bidi="ar-SA"/>
              </w:rPr>
            </w:pPr>
            <w:r>
              <w:rPr>
                <w:rFonts w:hint="eastAsia" w:ascii="仿宋" w:hAnsi="仿宋" w:eastAsia="仿宋" w:cs="仿宋"/>
                <w:i w:val="0"/>
                <w:iCs/>
                <w:color w:val="auto"/>
                <w:kern w:val="2"/>
                <w:sz w:val="24"/>
                <w:szCs w:val="24"/>
                <w:vertAlign w:val="baseline"/>
                <w:lang w:val="en-US" w:eastAsia="zh-CN" w:bidi="ar-SA"/>
              </w:rPr>
              <w:t>成都金玖康科技有限公司</w:t>
            </w:r>
          </w:p>
        </w:tc>
        <w:tc>
          <w:tcPr>
            <w:tcW w:w="2134" w:type="dxa"/>
            <w:vAlign w:val="center"/>
          </w:tcPr>
          <w:p>
            <w:pPr>
              <w:pStyle w:val="3"/>
              <w:widowControl w:val="0"/>
              <w:ind w:left="0" w:leftChars="0" w:firstLine="0" w:firstLineChars="0"/>
              <w:jc w:val="both"/>
              <w:rPr>
                <w:rFonts w:hint="eastAsia" w:ascii="仿宋_GB2312" w:hAnsi="仿宋" w:eastAsia="仿宋_GB2312" w:cs="仿宋"/>
                <w:b/>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49" w:type="dxa"/>
            <w:vAlign w:val="center"/>
          </w:tcPr>
          <w:p>
            <w:pPr>
              <w:pStyle w:val="3"/>
              <w:widowControl w:val="0"/>
              <w:ind w:left="0" w:leftChars="0" w:firstLine="0" w:firstLineChars="0"/>
              <w:jc w:val="both"/>
              <w:rPr>
                <w:rFonts w:hint="default" w:ascii="仿宋" w:hAnsi="仿宋" w:eastAsia="仿宋" w:cs="仿宋"/>
                <w:i w:val="0"/>
                <w:iCs/>
                <w:color w:val="auto"/>
                <w:kern w:val="2"/>
                <w:sz w:val="24"/>
                <w:szCs w:val="24"/>
                <w:vertAlign w:val="baseline"/>
                <w:lang w:val="en-US" w:eastAsia="zh-CN" w:bidi="ar-SA"/>
              </w:rPr>
            </w:pPr>
            <w:r>
              <w:rPr>
                <w:rFonts w:hint="eastAsia" w:ascii="仿宋" w:hAnsi="仿宋" w:eastAsia="仿宋" w:cs="仿宋"/>
                <w:i w:val="0"/>
                <w:iCs/>
                <w:color w:val="auto"/>
                <w:kern w:val="2"/>
                <w:sz w:val="24"/>
                <w:szCs w:val="24"/>
                <w:vertAlign w:val="baseline"/>
                <w:lang w:val="en-US" w:eastAsia="zh-CN" w:bidi="ar-SA"/>
              </w:rPr>
              <w:t>2</w:t>
            </w:r>
          </w:p>
        </w:tc>
        <w:tc>
          <w:tcPr>
            <w:tcW w:w="1965" w:type="dxa"/>
            <w:vAlign w:val="center"/>
          </w:tcPr>
          <w:p>
            <w:pPr>
              <w:keepNext w:val="0"/>
              <w:keepLines w:val="0"/>
              <w:widowControl/>
              <w:suppressLineNumbers w:val="0"/>
              <w:jc w:val="left"/>
              <w:textAlignment w:val="center"/>
              <w:rPr>
                <w:rFonts w:hint="eastAsia" w:ascii="仿宋" w:hAnsi="仿宋" w:eastAsia="仿宋" w:cs="仿宋"/>
                <w:i w:val="0"/>
                <w:iCs/>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门诊叫号系统售后服务</w:t>
            </w:r>
          </w:p>
        </w:tc>
        <w:tc>
          <w:tcPr>
            <w:tcW w:w="1437" w:type="dxa"/>
            <w:vAlign w:val="center"/>
          </w:tcPr>
          <w:p>
            <w:pPr>
              <w:keepNext w:val="0"/>
              <w:keepLines w:val="0"/>
              <w:widowControl/>
              <w:suppressLineNumbers w:val="0"/>
              <w:jc w:val="left"/>
              <w:textAlignment w:val="center"/>
              <w:rPr>
                <w:rFonts w:hint="eastAsia" w:ascii="仿宋" w:hAnsi="仿宋" w:eastAsia="仿宋" w:cs="仿宋"/>
                <w:i w:val="0"/>
                <w:iCs/>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15475</w:t>
            </w:r>
          </w:p>
        </w:tc>
        <w:tc>
          <w:tcPr>
            <w:tcW w:w="2137" w:type="dxa"/>
            <w:vAlign w:val="center"/>
          </w:tcPr>
          <w:p>
            <w:pPr>
              <w:keepNext w:val="0"/>
              <w:keepLines w:val="0"/>
              <w:widowControl/>
              <w:suppressLineNumbers w:val="0"/>
              <w:jc w:val="left"/>
              <w:textAlignment w:val="center"/>
              <w:rPr>
                <w:rFonts w:hint="eastAsia" w:ascii="仿宋" w:hAnsi="仿宋" w:eastAsia="仿宋" w:cs="仿宋"/>
                <w:i w:val="0"/>
                <w:iCs/>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北京神州视翰科技有限公司</w:t>
            </w:r>
          </w:p>
        </w:tc>
        <w:tc>
          <w:tcPr>
            <w:tcW w:w="2134" w:type="dxa"/>
            <w:vAlign w:val="center"/>
          </w:tcPr>
          <w:p>
            <w:pPr>
              <w:pStyle w:val="3"/>
              <w:widowControl w:val="0"/>
              <w:ind w:left="0" w:leftChars="0" w:firstLine="0" w:firstLineChars="0"/>
              <w:jc w:val="both"/>
              <w:rPr>
                <w:rFonts w:hint="eastAsia" w:ascii="仿宋_GB2312" w:hAnsi="仿宋" w:eastAsia="仿宋_GB2312" w:cs="仿宋"/>
                <w:b/>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814" w:type="dxa"/>
            <w:gridSpan w:val="2"/>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437" w:type="dxa"/>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46975</w:t>
            </w:r>
          </w:p>
        </w:tc>
        <w:tc>
          <w:tcPr>
            <w:tcW w:w="2137"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134" w:type="dxa"/>
            <w:vAlign w:val="center"/>
          </w:tcPr>
          <w:p>
            <w:pPr>
              <w:pStyle w:val="3"/>
              <w:widowControl w:val="0"/>
              <w:ind w:left="0" w:leftChars="0" w:firstLine="0" w:firstLineChars="0"/>
              <w:jc w:val="both"/>
              <w:rPr>
                <w:rFonts w:hint="eastAsia" w:ascii="仿宋_GB2312" w:hAnsi="仿宋" w:eastAsia="仿宋_GB2312" w:cs="仿宋"/>
                <w:b/>
                <w:color w:val="000000"/>
                <w:kern w:val="0"/>
                <w:sz w:val="22"/>
                <w:szCs w:val="22"/>
                <w:lang w:val="en-US" w:eastAsia="zh-CN" w:bidi="ar"/>
              </w:rPr>
            </w:pPr>
          </w:p>
        </w:tc>
      </w:tr>
    </w:tbl>
    <w:p>
      <w:pPr>
        <w:widowControl/>
        <w:spacing w:before="225" w:line="480" w:lineRule="auto"/>
        <w:ind w:firstLine="602" w:firstLineChars="200"/>
        <w:jc w:val="left"/>
        <w:rPr>
          <w:rFonts w:hint="eastAsia" w:ascii="仿宋_GB2312" w:hAnsi="仿宋" w:eastAsia="仿宋_GB2312" w:cs="仿宋"/>
          <w:b/>
          <w:color w:val="000000"/>
          <w:kern w:val="0"/>
          <w:sz w:val="30"/>
          <w:szCs w:val="30"/>
          <w:lang w:bidi="ar"/>
        </w:rPr>
      </w:pPr>
      <w:r>
        <w:rPr>
          <w:rFonts w:hint="eastAsia" w:ascii="仿宋_GB2312" w:hAnsi="仿宋" w:eastAsia="仿宋_GB2312" w:cs="仿宋"/>
          <w:b/>
          <w:color w:val="000000"/>
          <w:kern w:val="0"/>
          <w:sz w:val="30"/>
          <w:szCs w:val="30"/>
          <w:lang w:bidi="ar"/>
        </w:rPr>
        <w:t xml:space="preserve">服务要求： </w:t>
      </w:r>
    </w:p>
    <w:p>
      <w:pPr>
        <w:pStyle w:val="2"/>
        <w:keepNext w:val="0"/>
        <w:keepLines w:val="0"/>
        <w:pageBreakBefore w:val="0"/>
        <w:widowControl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1、提供产品咨询、解答、人员培训服务。</w:t>
      </w:r>
    </w:p>
    <w:p>
      <w:pPr>
        <w:pStyle w:val="2"/>
        <w:keepNext w:val="0"/>
        <w:keepLines w:val="0"/>
        <w:pageBreakBefore w:val="0"/>
        <w:widowControl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2、提供产品功能改进、完善及软件升级服务。并按照国家及医院科室要求定制化开发等服务。</w:t>
      </w:r>
    </w:p>
    <w:p>
      <w:pPr>
        <w:pStyle w:val="2"/>
        <w:keepNext w:val="0"/>
        <w:keepLines w:val="0"/>
        <w:pageBreakBefore w:val="0"/>
        <w:widowControl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3、提供产品故障处理，处理数据库安装、数据更新、数据维护，并协助完成相应系统的常规维护。</w:t>
      </w:r>
    </w:p>
    <w:p>
      <w:pPr>
        <w:pStyle w:val="2"/>
        <w:keepNext w:val="0"/>
        <w:keepLines w:val="0"/>
        <w:pageBreakBefore w:val="0"/>
        <w:widowControl w:val="0"/>
        <w:kinsoku/>
        <w:wordWrap/>
        <w:overflowPunct/>
        <w:topLinePunct w:val="0"/>
        <w:autoSpaceDE/>
        <w:autoSpaceDN/>
        <w:bidi w:val="0"/>
        <w:adjustRightInd/>
        <w:snapToGrid/>
        <w:ind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4、提供365*24小时电话技术咨询服务，及提供医院紧急故障人员48小时内上门维护服务。</w:t>
      </w:r>
    </w:p>
    <w:p>
      <w:pPr>
        <w:pStyle w:val="3"/>
        <w:keepNext w:val="0"/>
        <w:keepLines w:val="0"/>
        <w:pageBreakBefore w:val="0"/>
        <w:widowControl w:val="0"/>
        <w:kinsoku/>
        <w:wordWrap/>
        <w:overflowPunct/>
        <w:topLinePunct w:val="0"/>
        <w:autoSpaceDE/>
        <w:autoSpaceDN/>
        <w:bidi w:val="0"/>
        <w:adjustRightInd/>
        <w:snapToGrid/>
        <w:ind w:left="0" w:leftChars="0" w:firstLine="620" w:firstLineChars="200"/>
        <w:jc w:val="both"/>
        <w:textAlignment w:val="auto"/>
        <w:rPr>
          <w:rFonts w:hint="eastAsia" w:ascii="仿宋" w:hAnsi="仿宋" w:eastAsia="仿宋" w:cs="仿宋"/>
          <w:i w:val="0"/>
          <w:iCs/>
          <w:color w:val="auto"/>
          <w:spacing w:val="15"/>
          <w:kern w:val="2"/>
          <w:sz w:val="28"/>
          <w:szCs w:val="28"/>
          <w:vertAlign w:val="baseline"/>
          <w:lang w:val="en-US" w:eastAsia="zh-CN" w:bidi="ar-SA"/>
        </w:rPr>
      </w:pPr>
      <w:r>
        <w:rPr>
          <w:rFonts w:hint="eastAsia" w:ascii="仿宋" w:hAnsi="仿宋" w:eastAsia="仿宋" w:cs="仿宋"/>
          <w:i w:val="0"/>
          <w:iCs/>
          <w:color w:val="auto"/>
          <w:spacing w:val="15"/>
          <w:kern w:val="2"/>
          <w:sz w:val="28"/>
          <w:szCs w:val="28"/>
          <w:vertAlign w:val="baseline"/>
          <w:lang w:val="en-US" w:eastAsia="zh-CN" w:bidi="ar-SA"/>
        </w:rPr>
        <w:t>5、涉及注册码的软件要及时提供软件注册码，保证医院业务顺利流畅开展。</w:t>
      </w:r>
    </w:p>
    <w:p>
      <w:pPr>
        <w:pStyle w:val="3"/>
        <w:keepNext w:val="0"/>
        <w:keepLines w:val="0"/>
        <w:pageBreakBefore w:val="0"/>
        <w:widowControl w:val="0"/>
        <w:kinsoku/>
        <w:wordWrap/>
        <w:overflowPunct/>
        <w:topLinePunct w:val="0"/>
        <w:autoSpaceDE/>
        <w:autoSpaceDN/>
        <w:bidi w:val="0"/>
        <w:adjustRightInd/>
        <w:snapToGrid/>
        <w:ind w:left="0" w:leftChars="0" w:firstLine="620" w:firstLineChars="200"/>
        <w:jc w:val="both"/>
        <w:textAlignment w:val="auto"/>
        <w:rPr>
          <w:rFonts w:hint="eastAsia" w:ascii="黑体" w:hAnsi="黑体" w:eastAsia="黑体" w:cs="黑体"/>
          <w:color w:val="000000"/>
          <w:kern w:val="0"/>
          <w:sz w:val="44"/>
          <w:szCs w:val="44"/>
          <w:lang w:val="en-US" w:eastAsia="zh-CN" w:bidi="ar"/>
        </w:rPr>
      </w:pPr>
      <w:r>
        <w:rPr>
          <w:rFonts w:hint="eastAsia" w:ascii="仿宋" w:hAnsi="仿宋" w:eastAsia="仿宋" w:cs="仿宋"/>
          <w:i w:val="0"/>
          <w:iCs/>
          <w:color w:val="auto"/>
          <w:spacing w:val="15"/>
          <w:kern w:val="2"/>
          <w:sz w:val="28"/>
          <w:szCs w:val="28"/>
          <w:vertAlign w:val="baseline"/>
          <w:lang w:val="en-US" w:eastAsia="zh-CN" w:bidi="ar-SA"/>
        </w:rPr>
        <w:t>6、供方有义务遵守客户单位的相关规章制度，对于相关保密信息将采取保密措施，确保其安全。在硬盘格式化﹑数据迁移前应提示使用人员做好数据备份工作。恪守商业道德，不浏览、不刺探、不盗用医院业务信息中存储的涉密资料和个人私密性信息。并严格遵守国家对于保密相关的法律法规。</w:t>
      </w:r>
    </w:p>
    <w:p>
      <w:r>
        <w:br w:type="page"/>
      </w:r>
    </w:p>
    <w:p>
      <w:pPr>
        <w:pStyle w:val="2"/>
        <w:widowControl w:val="0"/>
        <w:spacing w:line="480" w:lineRule="auto"/>
        <w:ind w:firstLine="20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0"/>
          <w:szCs w:val="40"/>
          <w:lang w:val="en-US" w:eastAsia="zh-CN" w:bidi="ar"/>
        </w:rPr>
        <w:t>医院信息化建设软件维护项目（包4）服务需求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65"/>
        <w:gridCol w:w="1437"/>
        <w:gridCol w:w="213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49"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序号</w:t>
            </w:r>
          </w:p>
        </w:tc>
        <w:tc>
          <w:tcPr>
            <w:tcW w:w="1965" w:type="dxa"/>
            <w:vAlign w:val="center"/>
          </w:tcPr>
          <w:p>
            <w:pPr>
              <w:widowControl/>
              <w:numPr>
                <w:ilvl w:val="0"/>
                <w:numId w:val="0"/>
              </w:numPr>
              <w:spacing w:before="225" w:line="240" w:lineRule="auto"/>
              <w:ind w:left="0" w:leftChars="0" w:firstLine="0" w:firstLineChars="0"/>
              <w:jc w:val="center"/>
              <w:rPr>
                <w:rFonts w:hint="eastAsia" w:ascii="仿宋_GB2312" w:hAnsi="仿宋" w:eastAsia="仿宋_GB2312" w:cs="仿宋"/>
                <w:i w:val="0"/>
                <w:iCs/>
                <w:color w:val="000000"/>
                <w:kern w:val="0"/>
                <w:sz w:val="24"/>
                <w:szCs w:val="24"/>
                <w:lang w:val="en-US" w:eastAsia="zh-CN" w:bidi="ar"/>
              </w:rPr>
            </w:pPr>
            <w:r>
              <w:rPr>
                <w:rFonts w:hint="eastAsia" w:ascii="仿宋_GB2312" w:hAnsi="仿宋" w:eastAsia="仿宋_GB2312" w:cs="仿宋"/>
                <w:b/>
                <w:color w:val="000000"/>
                <w:kern w:val="0"/>
                <w:sz w:val="22"/>
                <w:szCs w:val="22"/>
                <w:lang w:bidi="ar"/>
              </w:rPr>
              <w:t>采购项目</w:t>
            </w:r>
          </w:p>
        </w:tc>
        <w:tc>
          <w:tcPr>
            <w:tcW w:w="1437"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bidi="ar"/>
              </w:rPr>
              <w:t>采购最高控制价</w:t>
            </w:r>
            <w:r>
              <w:rPr>
                <w:rFonts w:hint="eastAsia" w:ascii="仿宋_GB2312" w:hAnsi="仿宋" w:eastAsia="仿宋_GB2312" w:cs="仿宋"/>
                <w:b/>
                <w:color w:val="000000"/>
                <w:kern w:val="0"/>
                <w:sz w:val="22"/>
                <w:szCs w:val="22"/>
                <w:lang w:eastAsia="zh-CN" w:bidi="ar"/>
              </w:rPr>
              <w:t>（</w:t>
            </w:r>
            <w:r>
              <w:rPr>
                <w:rFonts w:hint="eastAsia" w:ascii="仿宋" w:hAnsi="仿宋" w:eastAsia="仿宋" w:cs="仿宋"/>
                <w:i w:val="0"/>
                <w:iCs/>
                <w:color w:val="auto"/>
                <w:sz w:val="21"/>
                <w:szCs w:val="21"/>
                <w:vertAlign w:val="baseline"/>
                <w:lang w:val="en-US" w:eastAsia="zh-CN"/>
              </w:rPr>
              <w:t>元/年</w:t>
            </w:r>
            <w:r>
              <w:rPr>
                <w:rFonts w:hint="eastAsia" w:ascii="仿宋_GB2312" w:hAnsi="仿宋" w:eastAsia="仿宋_GB2312" w:cs="仿宋"/>
                <w:b/>
                <w:color w:val="000000"/>
                <w:kern w:val="0"/>
                <w:sz w:val="22"/>
                <w:szCs w:val="22"/>
                <w:lang w:eastAsia="zh-CN" w:bidi="ar"/>
              </w:rPr>
              <w:t>）</w:t>
            </w:r>
          </w:p>
        </w:tc>
        <w:tc>
          <w:tcPr>
            <w:tcW w:w="2137" w:type="dxa"/>
            <w:vAlign w:val="center"/>
          </w:tcPr>
          <w:p>
            <w:pPr>
              <w:widowControl/>
              <w:numPr>
                <w:ilvl w:val="0"/>
                <w:numId w:val="0"/>
              </w:numPr>
              <w:spacing w:before="225" w:line="240" w:lineRule="auto"/>
              <w:jc w:val="center"/>
              <w:rPr>
                <w:rFonts w:hint="eastAsia" w:ascii="仿宋_GB2312" w:hAnsi="仿宋" w:eastAsia="仿宋_GB2312" w:cs="仿宋"/>
                <w:b/>
                <w:color w:val="000000"/>
                <w:kern w:val="0"/>
                <w:sz w:val="22"/>
                <w:szCs w:val="22"/>
                <w:lang w:val="en-US" w:eastAsia="zh-CN" w:bidi="ar"/>
              </w:rPr>
            </w:pPr>
            <w:r>
              <w:rPr>
                <w:rFonts w:hint="eastAsia" w:ascii="仿宋_GB2312" w:hAnsi="仿宋" w:eastAsia="仿宋_GB2312" w:cs="仿宋"/>
                <w:b/>
                <w:color w:val="000000"/>
                <w:kern w:val="0"/>
                <w:sz w:val="22"/>
                <w:szCs w:val="22"/>
                <w:lang w:val="en-US" w:eastAsia="zh-CN" w:bidi="ar"/>
              </w:rPr>
              <w:t>采购人拟推荐</w:t>
            </w:r>
          </w:p>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供应商</w:t>
            </w:r>
          </w:p>
        </w:tc>
        <w:tc>
          <w:tcPr>
            <w:tcW w:w="2134"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49" w:type="dxa"/>
            <w:vAlign w:val="center"/>
          </w:tcPr>
          <w:p>
            <w:pPr>
              <w:pStyle w:val="3"/>
              <w:widowControl w:val="0"/>
              <w:ind w:left="0" w:leftChars="0" w:firstLine="0" w:firstLineChars="0"/>
              <w:jc w:val="both"/>
              <w:rPr>
                <w:rFonts w:hint="default" w:ascii="仿宋_GB2312" w:hAnsi="仿宋" w:eastAsia="仿宋_GB2312" w:cs="仿宋"/>
                <w:b/>
                <w:color w:val="000000"/>
                <w:kern w:val="0"/>
                <w:sz w:val="22"/>
                <w:szCs w:val="22"/>
                <w:lang w:val="en-US" w:eastAsia="zh-CN" w:bidi="ar"/>
              </w:rPr>
            </w:pPr>
            <w:r>
              <w:rPr>
                <w:rFonts w:hint="eastAsia" w:ascii="仿宋" w:hAnsi="仿宋" w:eastAsia="仿宋" w:cs="仿宋"/>
                <w:i w:val="0"/>
                <w:iCs/>
                <w:color w:val="auto"/>
                <w:kern w:val="2"/>
                <w:sz w:val="24"/>
                <w:szCs w:val="24"/>
                <w:vertAlign w:val="baseline"/>
                <w:lang w:val="en-US" w:eastAsia="zh-CN" w:bidi="ar-SA"/>
              </w:rPr>
              <w:t>1</w:t>
            </w:r>
          </w:p>
        </w:tc>
        <w:tc>
          <w:tcPr>
            <w:tcW w:w="1965" w:type="dxa"/>
            <w:vAlign w:val="center"/>
          </w:tcPr>
          <w:p>
            <w:pPr>
              <w:pStyle w:val="3"/>
              <w:widowControl w:val="0"/>
              <w:ind w:left="0" w:leftChars="0" w:firstLine="0" w:firstLineChars="0"/>
              <w:jc w:val="both"/>
              <w:rPr>
                <w:rFonts w:hint="eastAsia" w:ascii="仿宋_GB2312" w:hAnsi="仿宋" w:eastAsia="仿宋_GB2312" w:cs="仿宋"/>
                <w:i w:val="0"/>
                <w:iCs/>
                <w:color w:val="000000"/>
                <w:kern w:val="0"/>
                <w:sz w:val="24"/>
                <w:szCs w:val="24"/>
                <w:lang w:val="en-US" w:eastAsia="zh-CN" w:bidi="ar"/>
              </w:rPr>
            </w:pPr>
            <w:r>
              <w:rPr>
                <w:rFonts w:hint="eastAsia" w:ascii="仿宋_GB2312" w:hAnsi="仿宋" w:eastAsia="仿宋_GB2312" w:cs="仿宋"/>
                <w:i w:val="0"/>
                <w:iCs/>
                <w:color w:val="000000"/>
                <w:kern w:val="0"/>
                <w:sz w:val="24"/>
                <w:szCs w:val="24"/>
                <w:lang w:val="en-US" w:eastAsia="zh-CN" w:bidi="ar"/>
              </w:rPr>
              <w:t>杀毒软件</w:t>
            </w:r>
          </w:p>
        </w:tc>
        <w:tc>
          <w:tcPr>
            <w:tcW w:w="1437" w:type="dxa"/>
            <w:vAlign w:val="center"/>
          </w:tcPr>
          <w:p>
            <w:pPr>
              <w:pStyle w:val="3"/>
              <w:widowControl w:val="0"/>
              <w:ind w:left="0" w:leftChars="0" w:firstLine="0" w:firstLineChars="0"/>
              <w:jc w:val="both"/>
              <w:rPr>
                <w:rFonts w:hint="default" w:ascii="仿宋_GB2312" w:hAnsi="仿宋" w:eastAsia="仿宋_GB2312" w:cs="仿宋"/>
                <w:i w:val="0"/>
                <w:iCs/>
                <w:color w:val="000000"/>
                <w:kern w:val="0"/>
                <w:sz w:val="24"/>
                <w:szCs w:val="24"/>
                <w:lang w:val="en-US" w:eastAsia="zh-CN" w:bidi="ar"/>
              </w:rPr>
            </w:pPr>
            <w:r>
              <w:rPr>
                <w:rFonts w:hint="eastAsia" w:ascii="仿宋_GB2312" w:hAnsi="仿宋" w:eastAsia="仿宋_GB2312" w:cs="仿宋"/>
                <w:i w:val="0"/>
                <w:iCs/>
                <w:color w:val="000000"/>
                <w:kern w:val="0"/>
                <w:sz w:val="24"/>
                <w:szCs w:val="24"/>
                <w:lang w:val="en-US" w:eastAsia="zh-CN" w:bidi="ar"/>
              </w:rPr>
              <w:t>30000</w:t>
            </w:r>
          </w:p>
        </w:tc>
        <w:tc>
          <w:tcPr>
            <w:tcW w:w="2137" w:type="dxa"/>
            <w:vAlign w:val="center"/>
          </w:tcPr>
          <w:p>
            <w:pPr>
              <w:pStyle w:val="3"/>
              <w:widowControl w:val="0"/>
              <w:ind w:left="0" w:leftChars="0" w:firstLine="0" w:firstLineChars="0"/>
              <w:jc w:val="both"/>
              <w:rPr>
                <w:rFonts w:hint="default" w:ascii="仿宋_GB2312" w:hAnsi="仿宋" w:eastAsia="仿宋_GB2312" w:cs="仿宋"/>
                <w:i w:val="0"/>
                <w:iCs/>
                <w:color w:val="000000"/>
                <w:kern w:val="0"/>
                <w:sz w:val="24"/>
                <w:szCs w:val="24"/>
                <w:lang w:val="en-US" w:eastAsia="zh-CN" w:bidi="ar"/>
              </w:rPr>
            </w:pPr>
            <w:r>
              <w:rPr>
                <w:rFonts w:hint="eastAsia" w:ascii="仿宋_GB2312" w:hAnsi="仿宋" w:eastAsia="仿宋_GB2312" w:cs="仿宋"/>
                <w:i w:val="0"/>
                <w:iCs/>
                <w:color w:val="000000"/>
                <w:kern w:val="0"/>
                <w:sz w:val="24"/>
                <w:szCs w:val="24"/>
                <w:lang w:val="en-US" w:eastAsia="zh-CN" w:bidi="ar"/>
              </w:rPr>
              <w:t>成都瑞星时代科技有限公司</w:t>
            </w:r>
          </w:p>
        </w:tc>
        <w:tc>
          <w:tcPr>
            <w:tcW w:w="2134" w:type="dxa"/>
            <w:vAlign w:val="center"/>
          </w:tcPr>
          <w:p>
            <w:pPr>
              <w:pStyle w:val="3"/>
              <w:widowControl w:val="0"/>
              <w:ind w:left="0" w:leftChars="0" w:firstLine="0" w:firstLineChars="0"/>
              <w:jc w:val="both"/>
              <w:rPr>
                <w:rFonts w:hint="eastAsia" w:ascii="仿宋_GB2312" w:hAnsi="仿宋" w:eastAsia="仿宋_GB2312" w:cs="仿宋"/>
                <w:b/>
                <w:color w:val="000000"/>
                <w:kern w:val="0"/>
                <w:sz w:val="22"/>
                <w:szCs w:val="22"/>
                <w:lang w:val="en-US" w:eastAsia="zh-CN" w:bidi="ar"/>
              </w:rPr>
            </w:pPr>
          </w:p>
        </w:tc>
      </w:tr>
    </w:tbl>
    <w:p>
      <w:pPr>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一、企业版杀毒软件功能要求：</w:t>
      </w:r>
    </w:p>
    <w:p>
      <w:pPr>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1、400台计算机工作站防病毒+补丁功能授权，授权期限一年，支WindowsXP/VISTA/WIN7/</w:t>
      </w:r>
    </w:p>
    <w:p>
      <w:pPr>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WIN8/WIN10客户端操作系统</w:t>
      </w:r>
    </w:p>
    <w:p>
      <w:pPr>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2、支持一年维保、一年病毒补丁特征库升级服务</w:t>
      </w:r>
    </w:p>
    <w:p>
      <w:pPr>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3、产品技术功能和资质证书要求至少满足如下：</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shd w:val="clear" w:color="auto" w:fill="auto"/>
            <w:vAlign w:val="center"/>
          </w:tcPr>
          <w:p>
            <w:pPr>
              <w:widowControl/>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类别</w:t>
            </w:r>
          </w:p>
        </w:tc>
        <w:tc>
          <w:tcPr>
            <w:tcW w:w="7796" w:type="dxa"/>
            <w:shd w:val="clear" w:color="auto" w:fill="auto"/>
            <w:vAlign w:val="center"/>
          </w:tcPr>
          <w:p>
            <w:pPr>
              <w:widowControl/>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8" w:type="dxa"/>
            <w:shd w:val="clear" w:color="auto" w:fill="auto"/>
            <w:vAlign w:val="center"/>
          </w:tcPr>
          <w:p>
            <w:pPr>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产品架构</w:t>
            </w:r>
          </w:p>
        </w:tc>
        <w:tc>
          <w:tcPr>
            <w:tcW w:w="7796" w:type="dxa"/>
            <w:shd w:val="clear" w:color="auto" w:fill="auto"/>
          </w:tcPr>
          <w:p>
            <w:pPr>
              <w:widowControl w:val="0"/>
              <w:numPr>
                <w:ilvl w:val="0"/>
                <w:numId w:val="3"/>
              </w:numPr>
              <w:ind w:left="459"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支持Windows、linux、unix、国产系统平台的终端统一平台管控，虚拟机、物理机一致化管理</w:t>
            </w:r>
          </w:p>
          <w:p>
            <w:pPr>
              <w:widowControl w:val="0"/>
              <w:numPr>
                <w:ilvl w:val="0"/>
                <w:numId w:val="3"/>
              </w:numPr>
              <w:ind w:left="459"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管理库与日志库分库管理，增加对日志数据定期维护的便利性与客户端管理的顺畅行</w:t>
            </w:r>
          </w:p>
          <w:p>
            <w:pPr>
              <w:widowControl w:val="0"/>
              <w:numPr>
                <w:ilvl w:val="0"/>
                <w:numId w:val="3"/>
              </w:numPr>
              <w:ind w:left="460"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★数据库、控制台支持双机、多机的主从热备部署，更好的提供数据容灾能力及提高健壮性（需提供产品截图）</w:t>
            </w:r>
          </w:p>
          <w:p>
            <w:pPr>
              <w:widowControl w:val="0"/>
              <w:numPr>
                <w:ilvl w:val="0"/>
                <w:numId w:val="3"/>
              </w:numPr>
              <w:ind w:left="459"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支持不限级数的级联管理，上下级之间支</w:t>
            </w:r>
          </w:p>
          <w:p>
            <w:pPr>
              <w:widowControl w:val="0"/>
              <w:numPr>
                <w:ilvl w:val="0"/>
                <w:numId w:val="3"/>
              </w:numPr>
              <w:ind w:left="459"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持合法身份验证避免恶意连接，管理员身份支持跨级登录使用，方便上级对下级的管理上级按需订阅下级日志，最大化减少上级服务器压力</w:t>
            </w:r>
          </w:p>
          <w:p>
            <w:pPr>
              <w:widowControl w:val="0"/>
              <w:numPr>
                <w:ilvl w:val="0"/>
                <w:numId w:val="3"/>
              </w:numPr>
              <w:ind w:left="459"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单中心多业务中心分布式部署，支持大型网络的自动负载均衡部署，单中心支持十万量级的大型网络一站式管控</w:t>
            </w:r>
          </w:p>
          <w:p>
            <w:pPr>
              <w:widowControl w:val="0"/>
              <w:numPr>
                <w:ilvl w:val="0"/>
                <w:numId w:val="3"/>
              </w:numPr>
              <w:ind w:left="459"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可以部署一个或多个升级服务器、补丁服务器，多服务器间支持树形级联升级，支持自动平衡网络压力，客户端、升级服务器、补丁服务器均可同时配置多个源地址</w:t>
            </w:r>
          </w:p>
          <w:p>
            <w:pPr>
              <w:widowControl w:val="0"/>
              <w:numPr>
                <w:ilvl w:val="0"/>
                <w:numId w:val="3"/>
              </w:numPr>
              <w:ind w:left="460"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服务器版本更新后可自动立即通知客户端升级，针对支持大型网络环境采取指定时间内错峰的随机延迟升级，以减少升级网络压力，</w:t>
            </w:r>
          </w:p>
          <w:p>
            <w:pPr>
              <w:widowControl w:val="0"/>
              <w:numPr>
                <w:ilvl w:val="0"/>
                <w:numId w:val="3"/>
              </w:numPr>
              <w:spacing w:line="360" w:lineRule="auto"/>
              <w:ind w:left="460"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提供webservice、syslog、SDK等多种方式与第三方厂商完美对接</w:t>
            </w:r>
          </w:p>
          <w:p>
            <w:pPr>
              <w:widowControl w:val="0"/>
              <w:numPr>
                <w:ilvl w:val="0"/>
                <w:numId w:val="3"/>
              </w:numPr>
              <w:ind w:left="459"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支持中心远程提取客户端日志，远程推送命令、可执行脚本以及应用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8" w:type="dxa"/>
            <w:shd w:val="clear" w:color="auto" w:fill="auto"/>
            <w:vAlign w:val="center"/>
          </w:tcPr>
          <w:p>
            <w:pPr>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安装部署</w:t>
            </w:r>
          </w:p>
        </w:tc>
        <w:tc>
          <w:tcPr>
            <w:tcW w:w="7796" w:type="dxa"/>
            <w:shd w:val="clear" w:color="auto" w:fill="auto"/>
          </w:tcPr>
          <w:p>
            <w:pPr>
              <w:widowControl w:val="0"/>
              <w:numPr>
                <w:ilvl w:val="0"/>
                <w:numId w:val="3"/>
              </w:numPr>
              <w:ind w:left="460"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支持客户端安装包的定制及自动更新，且内置好客户端策略适用于隔离网客户端</w:t>
            </w:r>
          </w:p>
          <w:p>
            <w:pPr>
              <w:widowControl w:val="0"/>
              <w:numPr>
                <w:ilvl w:val="0"/>
                <w:numId w:val="3"/>
              </w:numPr>
              <w:ind w:left="460"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内置数据的备份、迁移工具和管控中心参数修改工具，可快速实现管控中心的迁移与端口、数据库、IP等的变更；</w:t>
            </w:r>
          </w:p>
          <w:p>
            <w:pPr>
              <w:widowControl w:val="0"/>
              <w:numPr>
                <w:ilvl w:val="0"/>
                <w:numId w:val="3"/>
              </w:numPr>
              <w:ind w:left="460"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★支持安全保护安装，在染毒环境下安装阻止病毒对安装的新文件进行感染，并对特殊的病毒进行内存清理。（需提供产品截图）</w:t>
            </w:r>
          </w:p>
          <w:p>
            <w:pPr>
              <w:widowControl w:val="0"/>
              <w:numPr>
                <w:ilvl w:val="0"/>
                <w:numId w:val="3"/>
              </w:numPr>
              <w:ind w:left="460" w:firstLine="420" w:firstLineChars="0"/>
              <w:jc w:val="left"/>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支持做有效的数据隔离和保护，把管理数据和日志数据做分库管理，一方面方面对数据进行维护管理（备份、清理等），另一方面极大减少因为日志数据数量大造成对管理操作的影响。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88" w:type="dxa"/>
            <w:shd w:val="clear" w:color="auto" w:fill="auto"/>
            <w:vAlign w:val="center"/>
          </w:tcPr>
          <w:p>
            <w:pPr>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管理</w:t>
            </w:r>
          </w:p>
          <w:p>
            <w:pPr>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平台</w:t>
            </w:r>
          </w:p>
        </w:tc>
        <w:tc>
          <w:tcPr>
            <w:tcW w:w="7796" w:type="dxa"/>
            <w:shd w:val="clear" w:color="auto" w:fill="auto"/>
          </w:tcPr>
          <w:p>
            <w:pPr>
              <w:widowControl w:val="0"/>
              <w:numPr>
                <w:ilvl w:val="0"/>
                <w:numId w:val="4"/>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提供三权分立管理员账户体系以及隐私账户自定义隐私内容</w:t>
            </w:r>
          </w:p>
          <w:p>
            <w:pPr>
              <w:widowControl w:val="0"/>
              <w:numPr>
                <w:ilvl w:val="0"/>
                <w:numId w:val="4"/>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网内未安装产品的网内设备的发现，便于识别、判断未知计算机</w:t>
            </w:r>
          </w:p>
          <w:p>
            <w:pPr>
              <w:widowControl w:val="0"/>
              <w:numPr>
                <w:ilvl w:val="0"/>
                <w:numId w:val="4"/>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支持设置自动入组规则，包括已安装的客户端以及未知计算机根据规则自动入组；自动入组规则可根据IP地址、操作系统、计算机名称、是否是虚拟机进行等于、不等于、包含于、不包含于的综合规则编辑</w:t>
            </w:r>
          </w:p>
          <w:p>
            <w:pPr>
              <w:widowControl w:val="0"/>
              <w:numPr>
                <w:ilvl w:val="0"/>
                <w:numId w:val="4"/>
              </w:numPr>
              <w:adjustRightInd w:val="0"/>
              <w:snapToGrid w:val="0"/>
              <w:spacing w:line="240" w:lineRule="atLeast"/>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支持共有策略、组策略、客户端策略三种不同作用域的策略模式，支持随时按组或指定客户端发命令，策略支持跟踪查看下发详情，确定客户端是否已同步到最新策略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88" w:type="dxa"/>
            <w:shd w:val="clear" w:color="auto" w:fill="auto"/>
            <w:vAlign w:val="center"/>
          </w:tcPr>
          <w:p>
            <w:pPr>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防病毒功能</w:t>
            </w:r>
          </w:p>
        </w:tc>
        <w:tc>
          <w:tcPr>
            <w:tcW w:w="7796" w:type="dxa"/>
            <w:shd w:val="clear" w:color="auto" w:fill="auto"/>
          </w:tcPr>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★支持双引擎自由切换，且能在安装或后期使用过程中选择性使用，引擎切换无需重启（需提供产品截图）</w:t>
            </w:r>
          </w:p>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支持公有云、私有云查杀，病毒检测及清除能力达到公安部一级品认证标准</w:t>
            </w:r>
          </w:p>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支持共享监控，对共享文件的读写进行动态病毒查杀</w:t>
            </w:r>
          </w:p>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支持华为nas存储系统的病毒扫描</w:t>
            </w:r>
          </w:p>
          <w:p>
            <w:pPr>
              <w:numPr>
                <w:ilvl w:val="0"/>
                <w:numId w:val="5"/>
              </w:numPr>
              <w:ind w:left="420" w:hanging="420"/>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支持主流linux系统、国产系统反病毒引擎，能在断网环境下进行查杀病毒</w:t>
            </w:r>
          </w:p>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支持文件监控、邮件监控，共享监控，可远程集中查看监控状态及开关监控，对已染毒文件，管理员可以在中心控制台远程恢复可能误杀的文件</w:t>
            </w:r>
          </w:p>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支持U盘监控，可在U盘刚接入时就进行一次安全扫描，确保接入环境的U盘安全，并支持配置默认U盘查时的查杀目录深度</w:t>
            </w:r>
          </w:p>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★智能的变频杀毒，支持办公模式、自动模式、高速模式三种模式，可按需选择杀毒模式最，大程度减少查杀毒时对用户使用计算机的影响</w:t>
            </w:r>
          </w:p>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★支持制作绿色U盘版杀毒，方便在不能安装杀毒软件的环境下查杀病毒使用，或并可以在PE环境下运行达到更好的查杀效果</w:t>
            </w:r>
          </w:p>
          <w:p>
            <w:pPr>
              <w:widowControl w:val="0"/>
              <w:numPr>
                <w:ilvl w:val="0"/>
                <w:numId w:val="5"/>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可远程锁定客户端策略，防止终端自行更改，策略支持离线生效功能，提高全网安全性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88" w:type="dxa"/>
            <w:shd w:val="clear" w:color="auto" w:fill="auto"/>
            <w:vAlign w:val="center"/>
          </w:tcPr>
          <w:p>
            <w:pPr>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漏扫功能</w:t>
            </w:r>
          </w:p>
        </w:tc>
        <w:tc>
          <w:tcPr>
            <w:tcW w:w="7796" w:type="dxa"/>
            <w:shd w:val="clear" w:color="auto" w:fill="auto"/>
          </w:tcPr>
          <w:p>
            <w:pPr>
              <w:numPr>
                <w:ilvl w:val="0"/>
                <w:numId w:val="6"/>
              </w:numPr>
              <w:ind w:left="420" w:hanging="420"/>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客户端漏洞扫描支持多引擎，支持整合开发第三方漏洞扫描引擎接口</w:t>
            </w:r>
          </w:p>
          <w:p>
            <w:pPr>
              <w:widowControl w:val="0"/>
              <w:numPr>
                <w:ilvl w:val="0"/>
                <w:numId w:val="6"/>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自由设定漏洞修复策略，包括扫描时间、修复时机，修复补丁的级别等</w:t>
            </w:r>
          </w:p>
          <w:p>
            <w:pPr>
              <w:numPr>
                <w:ilvl w:val="0"/>
                <w:numId w:val="6"/>
              </w:numPr>
              <w:ind w:left="420" w:hanging="420"/>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可配置多个补丁下载服务器，逐个尝试下载，提供网络环境兼容性。支持客户端使用P2P、HTTP协议自动下载补丁，并且支持管理员设置策略从独立的部署了瑞星补丁分发服务器产品的服务器上下载漏洞补丁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8" w:type="dxa"/>
            <w:shd w:val="clear" w:color="auto" w:fill="auto"/>
            <w:vAlign w:val="center"/>
          </w:tcPr>
          <w:p>
            <w:pPr>
              <w:widowControl/>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产品资质</w:t>
            </w:r>
          </w:p>
        </w:tc>
        <w:tc>
          <w:tcPr>
            <w:tcW w:w="7796" w:type="dxa"/>
            <w:shd w:val="clear" w:color="auto" w:fill="auto"/>
          </w:tcPr>
          <w:p>
            <w:pPr>
              <w:widowControl w:val="0"/>
              <w:numPr>
                <w:ilvl w:val="0"/>
                <w:numId w:val="7"/>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病毒类产品必须是国产品牌，引擎为完全国产自主研发，具有自主安全引擎检测报告及销售许可证，且在国内有自己的研发中心。</w:t>
            </w:r>
          </w:p>
          <w:p>
            <w:pPr>
              <w:widowControl w:val="0"/>
              <w:numPr>
                <w:ilvl w:val="0"/>
                <w:numId w:val="7"/>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必须有产品原厂家针对本项目的授权书。</w:t>
            </w:r>
          </w:p>
          <w:p>
            <w:pPr>
              <w:widowControl w:val="0"/>
              <w:numPr>
                <w:ilvl w:val="0"/>
                <w:numId w:val="7"/>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产品须获得中国人民共和国公安部的《计算机信息系统安全专用产品销售许可证》以及国家版权局计算机软件著作权登记证书。</w:t>
            </w:r>
          </w:p>
          <w:p>
            <w:pPr>
              <w:widowControl w:val="0"/>
              <w:numPr>
                <w:ilvl w:val="0"/>
                <w:numId w:val="7"/>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产品须具有公安部计算机病毒防治产品检验中心检验合格报告。</w:t>
            </w:r>
          </w:p>
          <w:p>
            <w:pPr>
              <w:widowControl w:val="0"/>
              <w:numPr>
                <w:ilvl w:val="0"/>
                <w:numId w:val="7"/>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产品需通过西海岸实验室（中国）-赛可达实验室测试。</w:t>
            </w:r>
          </w:p>
          <w:p>
            <w:pPr>
              <w:widowControl w:val="0"/>
              <w:numPr>
                <w:ilvl w:val="0"/>
                <w:numId w:val="7"/>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产品三年内获得过赛可达优秀产品奖。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88" w:type="dxa"/>
            <w:shd w:val="clear" w:color="auto" w:fill="auto"/>
            <w:vAlign w:val="center"/>
          </w:tcPr>
          <w:p>
            <w:pPr>
              <w:widowControl/>
              <w:jc w:val="center"/>
              <w:rPr>
                <w:rFonts w:hint="eastAsia" w:ascii="仿宋_GB2312" w:hAnsi="仿宋" w:eastAsia="仿宋_GB2312" w:cs="仿宋"/>
                <w:b/>
                <w:bCs/>
                <w:i w:val="0"/>
                <w:iCs/>
                <w:color w:val="000000"/>
                <w:spacing w:val="15"/>
                <w:kern w:val="0"/>
                <w:sz w:val="24"/>
                <w:szCs w:val="24"/>
                <w:lang w:val="en-US" w:eastAsia="zh-CN" w:bidi="ar"/>
              </w:rPr>
            </w:pPr>
            <w:r>
              <w:rPr>
                <w:rFonts w:hint="eastAsia" w:ascii="仿宋_GB2312" w:hAnsi="仿宋" w:eastAsia="仿宋_GB2312" w:cs="仿宋"/>
                <w:b/>
                <w:bCs/>
                <w:i w:val="0"/>
                <w:iCs/>
                <w:color w:val="000000"/>
                <w:spacing w:val="15"/>
                <w:kern w:val="0"/>
                <w:sz w:val="24"/>
                <w:szCs w:val="24"/>
                <w:lang w:val="en-US" w:eastAsia="zh-CN" w:bidi="ar"/>
              </w:rPr>
              <w:t>制造商资质</w:t>
            </w:r>
          </w:p>
        </w:tc>
        <w:tc>
          <w:tcPr>
            <w:tcW w:w="7796" w:type="dxa"/>
            <w:shd w:val="clear" w:color="auto" w:fill="auto"/>
          </w:tcPr>
          <w:p>
            <w:pPr>
              <w:widowControl w:val="0"/>
              <w:numPr>
                <w:ilvl w:val="0"/>
                <w:numId w:val="8"/>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制造商具有信息安全领域杀毒、安全防范等软件系统的设计开发和服务的质量管理体系认证证书（ISO9001）</w:t>
            </w:r>
          </w:p>
          <w:p>
            <w:pPr>
              <w:widowControl w:val="0"/>
              <w:numPr>
                <w:ilvl w:val="0"/>
                <w:numId w:val="8"/>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制造商具有向国内个人及行业客户交付信息安全领域反病毒、安全防范软件技术支持服务的服务管理体系认证证书（ISO20000）</w:t>
            </w:r>
          </w:p>
          <w:p>
            <w:pPr>
              <w:widowControl w:val="0"/>
              <w:numPr>
                <w:ilvl w:val="0"/>
                <w:numId w:val="8"/>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制造商具有与信息安全领域反病毒、安全防范软件设计开发和技术支持服务相关的信息安全管理活动的信息安全管理体系认证证书（ISO27001）。</w:t>
            </w:r>
          </w:p>
          <w:p>
            <w:pPr>
              <w:widowControl w:val="0"/>
              <w:numPr>
                <w:ilvl w:val="0"/>
                <w:numId w:val="8"/>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制造商为中国互联网网络安全威胁治理联盟成员单位</w:t>
            </w:r>
          </w:p>
          <w:p>
            <w:pPr>
              <w:widowControl w:val="0"/>
              <w:numPr>
                <w:ilvl w:val="0"/>
                <w:numId w:val="8"/>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制造商为中国反网络病毒联盟杰出工作单位</w:t>
            </w:r>
          </w:p>
          <w:p>
            <w:pPr>
              <w:widowControl w:val="0"/>
              <w:numPr>
                <w:ilvl w:val="0"/>
                <w:numId w:val="8"/>
              </w:numPr>
              <w:ind w:left="420" w:hanging="420" w:firstLineChars="0"/>
              <w:jc w:val="both"/>
              <w:rPr>
                <w:rFonts w:hint="eastAsia" w:ascii="仿宋_GB2312" w:hAnsi="仿宋" w:eastAsia="仿宋_GB2312" w:cs="仿宋"/>
                <w:i w:val="0"/>
                <w:iCs/>
                <w:color w:val="000000"/>
                <w:spacing w:val="15"/>
                <w:kern w:val="0"/>
                <w:sz w:val="24"/>
                <w:szCs w:val="24"/>
                <w:lang w:val="en-US" w:eastAsia="zh-CN" w:bidi="ar"/>
              </w:rPr>
            </w:pPr>
            <w:r>
              <w:rPr>
                <w:rFonts w:hint="eastAsia" w:ascii="仿宋_GB2312" w:hAnsi="仿宋" w:eastAsia="仿宋_GB2312" w:cs="仿宋"/>
                <w:i w:val="0"/>
                <w:iCs/>
                <w:color w:val="000000"/>
                <w:spacing w:val="15"/>
                <w:kern w:val="0"/>
                <w:sz w:val="24"/>
                <w:szCs w:val="24"/>
                <w:lang w:val="en-US" w:eastAsia="zh-CN" w:bidi="ar"/>
              </w:rPr>
              <w:t>制造商为微软MAPP（微软主动防御计划）和SUVP（微软安全更新验证计划）的合作伙伴</w:t>
            </w: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 w:eastAsia="仿宋_GB2312" w:cs="仿宋"/>
          <w:b w:val="0"/>
          <w:bCs/>
          <w:color w:val="000000"/>
          <w:kern w:val="0"/>
          <w:sz w:val="30"/>
          <w:szCs w:val="30"/>
          <w:lang w:val="en-US" w:eastAsia="zh-CN" w:bidi="ar"/>
        </w:rPr>
      </w:pPr>
      <w:r>
        <w:rPr>
          <w:rFonts w:hint="eastAsia" w:ascii="仿宋_GB2312" w:hAnsi="仿宋" w:eastAsia="仿宋_GB2312" w:cs="仿宋"/>
          <w:b w:val="0"/>
          <w:bCs/>
          <w:color w:val="000000"/>
          <w:kern w:val="0"/>
          <w:sz w:val="30"/>
          <w:szCs w:val="30"/>
          <w:lang w:val="en-US" w:eastAsia="zh-CN" w:bidi="ar"/>
        </w:rPr>
        <w:t>供方有义务遵守客户单位的相关规章制度﹐对于相关保密信息将采取保密措施,确保其安全。在硬盘格式化﹑数据迁移前应提示使用人员做好数据备份工作。恪守商业道德，不浏览、不刺探、不盗用个人计算机中存储的涉密资料和个人私密性信息。并严格遵守国家对于保密相关的法律法规。</w:t>
      </w:r>
    </w:p>
    <w:p>
      <w:pPr>
        <w:rPr>
          <w:rFonts w:hint="eastAsia" w:ascii="仿宋_GB2312" w:hAnsi="仿宋" w:eastAsia="仿宋_GB2312" w:cs="仿宋"/>
          <w:b w:val="0"/>
          <w:bCs/>
          <w:color w:val="000000"/>
          <w:kern w:val="0"/>
          <w:sz w:val="30"/>
          <w:szCs w:val="30"/>
          <w:lang w:val="en-US" w:eastAsia="zh-CN" w:bidi="ar"/>
        </w:rPr>
      </w:pPr>
      <w:r>
        <w:rPr>
          <w:rFonts w:hint="eastAsia" w:ascii="仿宋_GB2312" w:hAnsi="仿宋" w:eastAsia="仿宋_GB2312" w:cs="仿宋"/>
          <w:b w:val="0"/>
          <w:bCs/>
          <w:color w:val="000000"/>
          <w:kern w:val="0"/>
          <w:sz w:val="30"/>
          <w:szCs w:val="30"/>
          <w:lang w:val="en-US" w:eastAsia="zh-CN" w:bidi="ar"/>
        </w:rPr>
        <w:br w:type="page"/>
      </w:r>
    </w:p>
    <w:p>
      <w:pPr>
        <w:pStyle w:val="2"/>
        <w:widowControl w:val="0"/>
        <w:spacing w:line="480" w:lineRule="auto"/>
        <w:ind w:firstLine="20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0"/>
          <w:szCs w:val="40"/>
          <w:lang w:val="en-US" w:eastAsia="zh-CN" w:bidi="ar"/>
        </w:rPr>
        <w:t>医院信息化建设软件维护项目（包5）服务需求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65"/>
        <w:gridCol w:w="1437"/>
        <w:gridCol w:w="213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49"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序号</w:t>
            </w:r>
          </w:p>
        </w:tc>
        <w:tc>
          <w:tcPr>
            <w:tcW w:w="1965" w:type="dxa"/>
            <w:vAlign w:val="center"/>
          </w:tcPr>
          <w:p>
            <w:pPr>
              <w:widowControl/>
              <w:numPr>
                <w:ilvl w:val="0"/>
                <w:numId w:val="0"/>
              </w:numPr>
              <w:spacing w:before="225" w:line="240" w:lineRule="auto"/>
              <w:ind w:left="0" w:leftChars="0" w:firstLine="0" w:firstLineChars="0"/>
              <w:jc w:val="center"/>
              <w:rPr>
                <w:rFonts w:hint="eastAsia" w:ascii="仿宋_GB2312" w:hAnsi="仿宋" w:eastAsia="仿宋_GB2312" w:cs="仿宋"/>
                <w:i w:val="0"/>
                <w:iCs/>
                <w:color w:val="000000"/>
                <w:kern w:val="0"/>
                <w:sz w:val="24"/>
                <w:szCs w:val="24"/>
                <w:lang w:val="en-US" w:eastAsia="zh-CN" w:bidi="ar"/>
              </w:rPr>
            </w:pPr>
            <w:r>
              <w:rPr>
                <w:rFonts w:hint="eastAsia" w:ascii="仿宋_GB2312" w:hAnsi="仿宋" w:eastAsia="仿宋_GB2312" w:cs="仿宋"/>
                <w:b/>
                <w:color w:val="000000"/>
                <w:kern w:val="0"/>
                <w:sz w:val="22"/>
                <w:szCs w:val="22"/>
                <w:lang w:bidi="ar"/>
              </w:rPr>
              <w:t>采购项目</w:t>
            </w:r>
          </w:p>
        </w:tc>
        <w:tc>
          <w:tcPr>
            <w:tcW w:w="1437"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bidi="ar"/>
              </w:rPr>
              <w:t>采购最高控制价</w:t>
            </w:r>
            <w:r>
              <w:rPr>
                <w:rFonts w:hint="eastAsia" w:ascii="仿宋_GB2312" w:hAnsi="仿宋" w:eastAsia="仿宋_GB2312" w:cs="仿宋"/>
                <w:b/>
                <w:color w:val="000000"/>
                <w:kern w:val="0"/>
                <w:sz w:val="22"/>
                <w:szCs w:val="22"/>
                <w:lang w:eastAsia="zh-CN" w:bidi="ar"/>
              </w:rPr>
              <w:t>（</w:t>
            </w:r>
            <w:r>
              <w:rPr>
                <w:rFonts w:hint="eastAsia" w:ascii="仿宋" w:hAnsi="仿宋" w:eastAsia="仿宋" w:cs="仿宋"/>
                <w:i w:val="0"/>
                <w:iCs/>
                <w:color w:val="auto"/>
                <w:sz w:val="21"/>
                <w:szCs w:val="21"/>
                <w:vertAlign w:val="baseline"/>
                <w:lang w:val="en-US" w:eastAsia="zh-CN"/>
              </w:rPr>
              <w:t>元/年</w:t>
            </w:r>
            <w:r>
              <w:rPr>
                <w:rFonts w:hint="eastAsia" w:ascii="仿宋_GB2312" w:hAnsi="仿宋" w:eastAsia="仿宋_GB2312" w:cs="仿宋"/>
                <w:b/>
                <w:color w:val="000000"/>
                <w:kern w:val="0"/>
                <w:sz w:val="22"/>
                <w:szCs w:val="22"/>
                <w:lang w:eastAsia="zh-CN" w:bidi="ar"/>
              </w:rPr>
              <w:t>）</w:t>
            </w:r>
          </w:p>
        </w:tc>
        <w:tc>
          <w:tcPr>
            <w:tcW w:w="2137" w:type="dxa"/>
            <w:vAlign w:val="center"/>
          </w:tcPr>
          <w:p>
            <w:pPr>
              <w:widowControl/>
              <w:numPr>
                <w:ilvl w:val="0"/>
                <w:numId w:val="0"/>
              </w:numPr>
              <w:spacing w:before="225" w:line="240" w:lineRule="auto"/>
              <w:jc w:val="center"/>
              <w:rPr>
                <w:rFonts w:hint="eastAsia" w:ascii="仿宋_GB2312" w:hAnsi="仿宋" w:eastAsia="仿宋_GB2312" w:cs="仿宋"/>
                <w:b/>
                <w:color w:val="000000"/>
                <w:kern w:val="0"/>
                <w:sz w:val="22"/>
                <w:szCs w:val="22"/>
                <w:lang w:val="en-US" w:eastAsia="zh-CN" w:bidi="ar"/>
              </w:rPr>
            </w:pPr>
            <w:r>
              <w:rPr>
                <w:rFonts w:hint="eastAsia" w:ascii="仿宋_GB2312" w:hAnsi="仿宋" w:eastAsia="仿宋_GB2312" w:cs="仿宋"/>
                <w:b/>
                <w:color w:val="000000"/>
                <w:kern w:val="0"/>
                <w:sz w:val="22"/>
                <w:szCs w:val="22"/>
                <w:lang w:val="en-US" w:eastAsia="zh-CN" w:bidi="ar"/>
              </w:rPr>
              <w:t>采购人拟推荐</w:t>
            </w:r>
          </w:p>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供应商</w:t>
            </w:r>
          </w:p>
        </w:tc>
        <w:tc>
          <w:tcPr>
            <w:tcW w:w="2134"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49" w:type="dxa"/>
            <w:vAlign w:val="center"/>
          </w:tcPr>
          <w:p>
            <w:pPr>
              <w:keepNext w:val="0"/>
              <w:keepLines w:val="0"/>
              <w:widowControl/>
              <w:suppressLineNumbers w:val="0"/>
              <w:jc w:val="center"/>
              <w:textAlignment w:val="center"/>
              <w:rPr>
                <w:rFonts w:hint="default" w:ascii="仿宋_GB2312" w:hAnsi="仿宋" w:eastAsia="仿宋_GB2312" w:cs="仿宋"/>
                <w:b/>
                <w:color w:val="000000"/>
                <w:kern w:val="0"/>
                <w:sz w:val="22"/>
                <w:szCs w:val="22"/>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65" w:type="dxa"/>
            <w:vAlign w:val="top"/>
          </w:tcPr>
          <w:p>
            <w:pPr>
              <w:keepNext w:val="0"/>
              <w:keepLines w:val="0"/>
              <w:widowControl/>
              <w:suppressLineNumbers w:val="0"/>
              <w:jc w:val="both"/>
              <w:textAlignment w:val="top"/>
              <w:rPr>
                <w:rFonts w:hint="eastAsia" w:ascii="仿宋_GB2312" w:hAnsi="仿宋" w:eastAsia="仿宋_GB2312" w:cs="仿宋"/>
                <w:i w:val="0"/>
                <w:iCs/>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心电信息管理平台年度运维服务</w:t>
            </w:r>
          </w:p>
        </w:tc>
        <w:tc>
          <w:tcPr>
            <w:tcW w:w="1437" w:type="dxa"/>
            <w:vAlign w:val="center"/>
          </w:tcPr>
          <w:p>
            <w:pPr>
              <w:keepNext w:val="0"/>
              <w:keepLines w:val="0"/>
              <w:widowControl/>
              <w:suppressLineNumbers w:val="0"/>
              <w:jc w:val="center"/>
              <w:textAlignment w:val="center"/>
              <w:rPr>
                <w:rFonts w:hint="default" w:ascii="仿宋_GB2312" w:hAnsi="仿宋" w:eastAsia="仿宋_GB2312" w:cs="仿宋"/>
                <w:i w:val="0"/>
                <w:iCs/>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15050</w:t>
            </w:r>
          </w:p>
        </w:tc>
        <w:tc>
          <w:tcPr>
            <w:tcW w:w="2137" w:type="dxa"/>
            <w:vAlign w:val="center"/>
          </w:tcPr>
          <w:p>
            <w:pPr>
              <w:keepNext w:val="0"/>
              <w:keepLines w:val="0"/>
              <w:widowControl/>
              <w:suppressLineNumbers w:val="0"/>
              <w:jc w:val="left"/>
              <w:textAlignment w:val="center"/>
              <w:rPr>
                <w:rFonts w:hint="default" w:ascii="仿宋_GB2312" w:hAnsi="仿宋" w:eastAsia="仿宋_GB2312" w:cs="仿宋"/>
                <w:i w:val="0"/>
                <w:iCs/>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北京麦迪克斯创新科技有限公司</w:t>
            </w:r>
          </w:p>
        </w:tc>
        <w:tc>
          <w:tcPr>
            <w:tcW w:w="2134" w:type="dxa"/>
            <w:vAlign w:val="center"/>
          </w:tcPr>
          <w:p>
            <w:pPr>
              <w:keepNext w:val="0"/>
              <w:keepLines w:val="0"/>
              <w:widowControl/>
              <w:suppressLineNumbers w:val="0"/>
              <w:jc w:val="center"/>
              <w:textAlignment w:val="center"/>
              <w:rPr>
                <w:rFonts w:hint="eastAsia" w:ascii="仿宋_GB2312" w:hAnsi="仿宋" w:eastAsia="仿宋_GB2312" w:cs="仿宋"/>
                <w:b/>
                <w:color w:val="000000"/>
                <w:kern w:val="0"/>
                <w:sz w:val="22"/>
                <w:szCs w:val="22"/>
                <w:lang w:val="en-US" w:eastAsia="zh-CN" w:bidi="ar"/>
              </w:rPr>
            </w:pPr>
          </w:p>
        </w:tc>
      </w:tr>
    </w:tbl>
    <w:p>
      <w:pPr>
        <w:spacing w:before="156" w:beforeLines="50"/>
        <w:jc w:val="left"/>
        <w:rPr>
          <w:rFonts w:ascii="宋体" w:hAnsi="宋体" w:eastAsia="宋体" w:cs="Times New Roman"/>
          <w:color w:val="000000"/>
          <w:sz w:val="24"/>
          <w:lang w:val="zh-CN"/>
        </w:rPr>
      </w:pPr>
      <w:r>
        <w:rPr>
          <w:rFonts w:hint="eastAsia" w:ascii="宋体" w:hAnsi="宋体" w:eastAsia="宋体" w:cs="Times New Roman"/>
          <w:color w:val="000000"/>
          <w:sz w:val="24"/>
          <w:lang w:val="zh-CN"/>
        </w:rPr>
        <w:t>1、功能应用维护：</w:t>
      </w:r>
    </w:p>
    <w:p>
      <w:pPr>
        <w:widowControl w:val="0"/>
        <w:numPr>
          <w:ilvl w:val="0"/>
          <w:numId w:val="9"/>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咨询服务：软件功能的应用咨询。</w:t>
      </w:r>
    </w:p>
    <w:p>
      <w:pPr>
        <w:widowControl w:val="0"/>
        <w:numPr>
          <w:ilvl w:val="0"/>
          <w:numId w:val="9"/>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bCs/>
          <w:color w:val="000000"/>
          <w:kern w:val="2"/>
          <w:sz w:val="24"/>
          <w:szCs w:val="24"/>
          <w:lang w:val="en-US" w:eastAsia="zh-CN" w:bidi="ar-SA"/>
        </w:rPr>
        <w:t>故障排除：软件应用过程中出现功能故障时，协助查找、排除软件故障，保证系统功能正常运行。</w:t>
      </w:r>
    </w:p>
    <w:p>
      <w:pPr>
        <w:widowControl w:val="0"/>
        <w:numPr>
          <w:ilvl w:val="0"/>
          <w:numId w:val="9"/>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需求变更：</w:t>
      </w:r>
      <w:r>
        <w:rPr>
          <w:rFonts w:hint="eastAsia" w:ascii="宋体" w:hAnsi="宋体" w:eastAsia="宋体" w:cs="Times New Roman"/>
          <w:bCs/>
          <w:color w:val="000000"/>
          <w:kern w:val="2"/>
          <w:sz w:val="24"/>
          <w:szCs w:val="24"/>
          <w:lang w:val="en-US" w:eastAsia="zh-CN" w:bidi="ar-SA"/>
        </w:rPr>
        <w:t>已应用模块范围内的功能需求调整、修改。</w:t>
      </w:r>
    </w:p>
    <w:p>
      <w:pPr>
        <w:widowControl w:val="0"/>
        <w:numPr>
          <w:ilvl w:val="0"/>
          <w:numId w:val="9"/>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日常维护：</w:t>
      </w:r>
      <w:r>
        <w:rPr>
          <w:rFonts w:hint="eastAsia" w:ascii="宋体" w:hAnsi="宋体" w:eastAsia="宋体" w:cs="Times New Roman"/>
          <w:bCs/>
          <w:color w:val="000000"/>
          <w:kern w:val="2"/>
          <w:sz w:val="24"/>
          <w:szCs w:val="24"/>
          <w:lang w:val="en-US" w:eastAsia="zh-CN" w:bidi="ar-SA"/>
        </w:rPr>
        <w:t>协助甲方</w:t>
      </w:r>
      <w:r>
        <w:rPr>
          <w:rFonts w:hint="eastAsia" w:ascii="宋体" w:hAnsi="宋体" w:eastAsia="宋体" w:cs="Times New Roman"/>
          <w:color w:val="000000"/>
          <w:kern w:val="2"/>
          <w:sz w:val="24"/>
          <w:szCs w:val="24"/>
          <w:lang w:val="zh-CN" w:eastAsia="zh-CN" w:bidi="ar-SA"/>
        </w:rPr>
        <w:t>建立日常维护记录，定期与甲方系统管理人员共同检查系统运行情况，并形成系统维护记录制度和系统管理规范。</w:t>
      </w:r>
    </w:p>
    <w:p>
      <w:pPr>
        <w:widowControl w:val="0"/>
        <w:numPr>
          <w:ilvl w:val="0"/>
          <w:numId w:val="9"/>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应急服务：启动</w:t>
      </w:r>
      <w:r>
        <w:rPr>
          <w:rFonts w:hint="eastAsia" w:ascii="宋体" w:hAnsi="宋体" w:eastAsia="宋体" w:cs="Times New Roman"/>
          <w:bCs/>
          <w:color w:val="000000"/>
          <w:kern w:val="2"/>
          <w:sz w:val="24"/>
          <w:szCs w:val="24"/>
          <w:lang w:val="en-US" w:eastAsia="zh-CN" w:bidi="ar-SA"/>
        </w:rPr>
        <w:t>应急机制响应。保证在最快的时间，协调安排相关人员到达现场解决相关应急情况。乙方将向甲方提供应急方案，并根据实际情况进行修成。</w:t>
      </w:r>
    </w:p>
    <w:p>
      <w:pPr>
        <w:pStyle w:val="20"/>
        <w:numPr>
          <w:ilvl w:val="0"/>
          <w:numId w:val="9"/>
        </w:numPr>
        <w:autoSpaceDE w:val="0"/>
        <w:autoSpaceDN w:val="0"/>
        <w:adjustRightInd w:val="0"/>
        <w:spacing w:before="156" w:beforeLines="50"/>
        <w:ind w:firstLineChars="0"/>
        <w:jc w:val="left"/>
        <w:rPr>
          <w:rFonts w:ascii="宋体" w:hAnsi="宋体"/>
          <w:color w:val="000000"/>
          <w:sz w:val="24"/>
        </w:rPr>
      </w:pPr>
      <w:r>
        <w:rPr>
          <w:rFonts w:hint="eastAsia"/>
          <w:sz w:val="24"/>
        </w:rPr>
        <w:t>应急基本流程：出现突发情况→报技术经理→协调工程师处理→问题结束→提交问题处理结果反馈。</w:t>
      </w:r>
    </w:p>
    <w:p>
      <w:pPr>
        <w:pStyle w:val="20"/>
        <w:numPr>
          <w:ilvl w:val="0"/>
          <w:numId w:val="9"/>
        </w:numPr>
        <w:autoSpaceDE w:val="0"/>
        <w:autoSpaceDN w:val="0"/>
        <w:adjustRightInd w:val="0"/>
        <w:spacing w:before="156" w:beforeLines="50"/>
        <w:ind w:firstLineChars="0"/>
        <w:jc w:val="left"/>
        <w:rPr>
          <w:rFonts w:ascii="宋体" w:hAnsi="宋体"/>
          <w:color w:val="000000"/>
          <w:sz w:val="24"/>
        </w:rPr>
      </w:pPr>
      <w:r>
        <w:rPr>
          <w:rFonts w:hint="eastAsia"/>
          <w:sz w:val="24"/>
          <w:lang w:val="en-US" w:eastAsia="zh-CN"/>
        </w:rPr>
        <w:t>软件升级最新版本。</w:t>
      </w:r>
    </w:p>
    <w:p>
      <w:pPr>
        <w:spacing w:before="156" w:beforeLines="50"/>
        <w:jc w:val="left"/>
        <w:rPr>
          <w:rFonts w:ascii="宋体" w:hAnsi="宋体" w:eastAsia="宋体" w:cs="Times New Roman"/>
          <w:color w:val="000000"/>
          <w:sz w:val="24"/>
          <w:lang w:val="zh-CN"/>
        </w:rPr>
      </w:pPr>
      <w:r>
        <w:rPr>
          <w:rFonts w:hint="eastAsia" w:ascii="宋体" w:hAnsi="宋体" w:eastAsia="宋体" w:cs="Times New Roman"/>
          <w:color w:val="000000"/>
          <w:sz w:val="24"/>
          <w:lang w:val="zh-CN"/>
        </w:rPr>
        <w:t>2、数据维护：</w:t>
      </w:r>
    </w:p>
    <w:p>
      <w:pPr>
        <w:widowControl w:val="0"/>
        <w:numPr>
          <w:ilvl w:val="0"/>
          <w:numId w:val="10"/>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数据恢复：因甲方操作不当或其它原因导致</w:t>
      </w:r>
      <w:r>
        <w:rPr>
          <w:rFonts w:hint="eastAsia" w:ascii="宋体" w:hAnsi="宋体" w:eastAsia="宋体" w:cs="Times New Roman"/>
          <w:bCs/>
          <w:color w:val="000000"/>
          <w:kern w:val="2"/>
          <w:sz w:val="24"/>
          <w:szCs w:val="24"/>
          <w:lang w:val="en-US" w:eastAsia="zh-CN" w:bidi="ar-SA"/>
        </w:rPr>
        <w:t>病历中数据丢失（包括但不限于患者的所有病历数据，如患者信息、检查所见及结论、病历图像等），协助甲方系统维护人员恢复病历数据。</w:t>
      </w:r>
    </w:p>
    <w:p>
      <w:pPr>
        <w:widowControl w:val="0"/>
        <w:numPr>
          <w:ilvl w:val="0"/>
          <w:numId w:val="10"/>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数据调整：因甲方操作不当或其它原因造成患者数据出现部分或全部错误（包括但不限于查找不到患者信息、不能编辑病历信息等），协助甲方系统维护人员进行数据调整。</w:t>
      </w:r>
    </w:p>
    <w:p>
      <w:pPr>
        <w:widowControl w:val="0"/>
        <w:numPr>
          <w:ilvl w:val="0"/>
          <w:numId w:val="10"/>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特殊服务：</w:t>
      </w:r>
      <w:r>
        <w:rPr>
          <w:rFonts w:hint="eastAsia" w:ascii="宋体" w:hAnsi="宋体" w:eastAsia="宋体" w:cs="Times New Roman"/>
          <w:color w:val="000000"/>
          <w:kern w:val="2"/>
          <w:sz w:val="24"/>
          <w:szCs w:val="24"/>
          <w:lang w:val="zh-CN" w:eastAsia="zh-CN" w:bidi="ar-SA"/>
        </w:rPr>
        <w:t>系统灾难发生时，乙方承诺立即响应，减少数据损失，降低灾难对整个系统正常运行的影响。</w:t>
      </w:r>
    </w:p>
    <w:p>
      <w:pPr>
        <w:widowControl w:val="0"/>
        <w:numPr>
          <w:ilvl w:val="0"/>
          <w:numId w:val="0"/>
        </w:numPr>
        <w:spacing w:before="156" w:beforeLines="50"/>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3、医疗设备硬件维护：</w:t>
      </w:r>
    </w:p>
    <w:p>
      <w:pPr>
        <w:widowControl w:val="0"/>
        <w:numPr>
          <w:ilvl w:val="0"/>
          <w:numId w:val="0"/>
        </w:numPr>
        <w:spacing w:before="156" w:beforeLines="50"/>
        <w:ind w:firstLine="480" w:firstLineChars="200"/>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1）设备主机维护，硬件非人为损坏在维保期内免费维修，如设备损坏无法维修解决，提供损坏件换新服务。</w:t>
      </w:r>
    </w:p>
    <w:p>
      <w:pPr>
        <w:spacing w:before="156" w:beforeLines="50"/>
        <w:jc w:val="left"/>
        <w:rPr>
          <w:rFonts w:ascii="宋体" w:hAnsi="宋体" w:eastAsia="宋体" w:cs="Times New Roman"/>
          <w:color w:val="000000"/>
          <w:sz w:val="24"/>
          <w:lang w:val="zh-CN"/>
        </w:rPr>
      </w:pP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lang w:val="zh-CN"/>
        </w:rPr>
        <w:t>、其他维护：</w:t>
      </w:r>
    </w:p>
    <w:p>
      <w:pPr>
        <w:widowControl w:val="0"/>
        <w:numPr>
          <w:ilvl w:val="0"/>
          <w:numId w:val="11"/>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bCs/>
          <w:color w:val="000000"/>
          <w:kern w:val="2"/>
          <w:sz w:val="24"/>
          <w:szCs w:val="24"/>
          <w:lang w:val="en-US" w:eastAsia="zh-CN" w:bidi="ar-SA"/>
        </w:rPr>
        <w:t>管理培训：</w:t>
      </w:r>
      <w:r>
        <w:rPr>
          <w:rFonts w:hint="eastAsia" w:ascii="宋体" w:hAnsi="宋体" w:eastAsia="宋体" w:cs="Times New Roman"/>
          <w:color w:val="000000"/>
          <w:kern w:val="2"/>
          <w:sz w:val="24"/>
          <w:szCs w:val="24"/>
          <w:lang w:val="en-US" w:eastAsia="zh-CN" w:bidi="ar-SA"/>
        </w:rPr>
        <w:t>对院方管理人员或相关负责人进行系统的管理思想、管理流程统一培训。</w:t>
      </w:r>
    </w:p>
    <w:p>
      <w:pPr>
        <w:widowControl w:val="0"/>
        <w:numPr>
          <w:ilvl w:val="0"/>
          <w:numId w:val="11"/>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bCs/>
          <w:color w:val="000000"/>
          <w:kern w:val="2"/>
          <w:sz w:val="24"/>
          <w:szCs w:val="24"/>
          <w:lang w:val="en-US" w:eastAsia="zh-CN" w:bidi="ar-SA"/>
        </w:rPr>
        <w:t>维护培训：</w:t>
      </w:r>
      <w:r>
        <w:rPr>
          <w:rFonts w:hint="eastAsia" w:ascii="宋体" w:hAnsi="宋体" w:eastAsia="宋体" w:cs="Times New Roman"/>
          <w:color w:val="000000"/>
          <w:kern w:val="2"/>
          <w:sz w:val="24"/>
          <w:szCs w:val="24"/>
          <w:lang w:val="en-US" w:eastAsia="zh-CN" w:bidi="ar-SA"/>
        </w:rPr>
        <w:t>因院方人员离职或岗位调动需要进行培训的系统维护人员。</w:t>
      </w:r>
    </w:p>
    <w:p>
      <w:pPr>
        <w:widowControl w:val="0"/>
        <w:numPr>
          <w:ilvl w:val="0"/>
          <w:numId w:val="11"/>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bCs/>
          <w:color w:val="000000"/>
          <w:kern w:val="2"/>
          <w:sz w:val="24"/>
          <w:szCs w:val="24"/>
          <w:lang w:val="en-US" w:eastAsia="zh-CN" w:bidi="ar-SA"/>
        </w:rPr>
        <w:t>巡检服务：每季度</w:t>
      </w:r>
      <w:r>
        <w:rPr>
          <w:rFonts w:hint="eastAsia" w:ascii="宋体" w:hAnsi="宋体" w:eastAsia="宋体" w:cs="Times New Roman"/>
          <w:color w:val="000000"/>
          <w:kern w:val="2"/>
          <w:sz w:val="24"/>
          <w:szCs w:val="24"/>
          <w:lang w:val="en-US" w:eastAsia="zh-CN" w:bidi="ar-SA"/>
        </w:rPr>
        <w:t>到甲方现场检查系统模块运行情况，与甲方维护人员沟通，提供常见问题的解决办法，巡检结束后给甲方提供巡检报告。</w:t>
      </w:r>
    </w:p>
    <w:p>
      <w:pPr>
        <w:widowControl w:val="0"/>
        <w:numPr>
          <w:ilvl w:val="0"/>
          <w:numId w:val="11"/>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热线服务：提供与软件系统相关的咨询服务及建立系统维护制度。</w:t>
      </w:r>
    </w:p>
    <w:p>
      <w:pPr>
        <w:widowControl w:val="0"/>
        <w:numPr>
          <w:ilvl w:val="0"/>
          <w:numId w:val="11"/>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问题解答：解答系统及数据库疑难问题。</w:t>
      </w:r>
    </w:p>
    <w:p>
      <w:pPr>
        <w:widowControl w:val="0"/>
        <w:numPr>
          <w:ilvl w:val="0"/>
          <w:numId w:val="11"/>
        </w:numPr>
        <w:spacing w:before="156" w:beforeLines="50"/>
        <w:ind w:left="733" w:hanging="420" w:firstLineChars="0"/>
        <w:jc w:val="left"/>
        <w:rPr>
          <w:rFonts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en-US" w:eastAsia="zh-CN" w:bidi="ar-SA"/>
        </w:rPr>
        <w:t>数据库相关培训：维护期内由我公司工程师提供一次数据库相关培训。</w:t>
      </w:r>
    </w:p>
    <w:p>
      <w:pPr>
        <w:rPr>
          <w:rFonts w:hint="eastAsia" w:ascii="Times New Roman" w:hAnsi="Times New Roman" w:eastAsia="宋体" w:cs="Times New Roman"/>
          <w:lang w:val="en-US" w:eastAsia="zh-CN"/>
        </w:rPr>
      </w:pPr>
    </w:p>
    <w:p>
      <w:pPr>
        <w:spacing w:before="240" w:after="240" w:line="520" w:lineRule="exact"/>
        <w:jc w:val="left"/>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五、维保清单</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862"/>
        <w:gridCol w:w="1588"/>
        <w:gridCol w:w="1094"/>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85" w:type="pct"/>
            <w:tcBorders>
              <w:tl2br w:val="single" w:color="auto" w:sz="4" w:space="0"/>
            </w:tcBorders>
            <w:noWrap w:val="0"/>
            <w:vAlign w:val="top"/>
          </w:tcPr>
          <w:p>
            <w:pPr>
              <w:spacing w:before="240" w:after="240" w:line="440" w:lineRule="exact"/>
              <w:contextualSpacing/>
              <w:jc w:val="left"/>
              <w:rPr>
                <w:rFonts w:hint="eastAsia" w:ascii="宋体" w:hAnsi="宋体" w:eastAsia="宋体" w:cs="宋体"/>
                <w:bCs/>
                <w:sz w:val="22"/>
                <w:szCs w:val="28"/>
              </w:rPr>
            </w:pPr>
          </w:p>
        </w:tc>
        <w:tc>
          <w:tcPr>
            <w:tcW w:w="2266" w:type="pct"/>
            <w:noWrap w:val="0"/>
            <w:vAlign w:val="top"/>
          </w:tcPr>
          <w:p>
            <w:pPr>
              <w:spacing w:before="240" w:after="240" w:line="440" w:lineRule="exact"/>
              <w:contextualSpacing/>
              <w:jc w:val="left"/>
              <w:rPr>
                <w:rFonts w:hint="eastAsia" w:ascii="宋体" w:hAnsi="宋体" w:eastAsia="宋体" w:cs="宋体"/>
                <w:bCs/>
                <w:sz w:val="22"/>
                <w:szCs w:val="28"/>
              </w:rPr>
            </w:pPr>
            <w:r>
              <w:rPr>
                <w:rFonts w:hint="eastAsia" w:ascii="宋体" w:hAnsi="宋体" w:eastAsia="宋体" w:cs="宋体"/>
                <w:bCs/>
                <w:sz w:val="22"/>
                <w:szCs w:val="28"/>
              </w:rPr>
              <w:t xml:space="preserve">    商品名称</w:t>
            </w:r>
          </w:p>
        </w:tc>
        <w:tc>
          <w:tcPr>
            <w:tcW w:w="932" w:type="pct"/>
            <w:noWrap w:val="0"/>
            <w:vAlign w:val="center"/>
          </w:tcPr>
          <w:p>
            <w:pPr>
              <w:spacing w:before="240" w:after="240" w:line="440" w:lineRule="exact"/>
              <w:contextualSpacing/>
              <w:jc w:val="center"/>
              <w:rPr>
                <w:rFonts w:hint="eastAsia" w:ascii="宋体" w:hAnsi="宋体" w:eastAsia="宋体" w:cs="宋体"/>
                <w:bCs/>
                <w:sz w:val="22"/>
                <w:szCs w:val="28"/>
              </w:rPr>
            </w:pPr>
            <w:r>
              <w:rPr>
                <w:rFonts w:hint="eastAsia" w:ascii="宋体" w:hAnsi="宋体" w:eastAsia="宋体" w:cs="宋体"/>
                <w:bCs/>
                <w:sz w:val="22"/>
                <w:szCs w:val="28"/>
              </w:rPr>
              <w:t>规格</w:t>
            </w:r>
          </w:p>
        </w:tc>
        <w:tc>
          <w:tcPr>
            <w:tcW w:w="642" w:type="pct"/>
            <w:noWrap w:val="0"/>
            <w:vAlign w:val="center"/>
          </w:tcPr>
          <w:p>
            <w:pPr>
              <w:spacing w:before="240" w:after="240" w:line="440" w:lineRule="exact"/>
              <w:contextualSpacing/>
              <w:jc w:val="left"/>
              <w:rPr>
                <w:rFonts w:hint="eastAsia" w:ascii="宋体" w:hAnsi="宋体" w:eastAsia="宋体" w:cs="宋体"/>
                <w:bCs/>
                <w:sz w:val="22"/>
                <w:szCs w:val="28"/>
              </w:rPr>
            </w:pPr>
            <w:r>
              <w:rPr>
                <w:rFonts w:hint="eastAsia" w:ascii="宋体" w:hAnsi="宋体" w:eastAsia="宋体" w:cs="宋体"/>
                <w:bCs/>
                <w:sz w:val="22"/>
                <w:szCs w:val="28"/>
              </w:rPr>
              <w:t>单位</w:t>
            </w:r>
          </w:p>
        </w:tc>
        <w:tc>
          <w:tcPr>
            <w:tcW w:w="574" w:type="pct"/>
            <w:noWrap w:val="0"/>
            <w:vAlign w:val="center"/>
          </w:tcPr>
          <w:p>
            <w:pPr>
              <w:spacing w:before="240" w:after="240" w:line="440" w:lineRule="exact"/>
              <w:contextualSpacing/>
              <w:jc w:val="left"/>
              <w:rPr>
                <w:rFonts w:hint="eastAsia" w:ascii="宋体" w:hAnsi="宋体" w:eastAsia="宋体" w:cs="宋体"/>
                <w:bCs/>
                <w:sz w:val="22"/>
                <w:szCs w:val="28"/>
              </w:rPr>
            </w:pPr>
            <w:r>
              <w:rPr>
                <w:rFonts w:hint="eastAsia" w:ascii="宋体" w:hAnsi="宋体" w:eastAsia="宋体" w:cs="宋体"/>
                <w:bCs/>
                <w:sz w:val="22"/>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w:t>
            </w:r>
          </w:p>
        </w:tc>
        <w:tc>
          <w:tcPr>
            <w:tcW w:w="2266" w:type="pct"/>
            <w:noWrap w:val="0"/>
            <w:vAlign w:val="center"/>
          </w:tcPr>
          <w:p>
            <w:pPr>
              <w:spacing w:line="400" w:lineRule="exact"/>
              <w:rPr>
                <w:rFonts w:hint="eastAsia" w:ascii="宋体" w:hAnsi="宋体" w:eastAsia="宋体" w:cs="宋体"/>
                <w:bCs/>
                <w:sz w:val="22"/>
                <w:szCs w:val="28"/>
                <w:lang w:val="en-US" w:eastAsia="zh-CN"/>
              </w:rPr>
            </w:pPr>
            <w:r>
              <w:rPr>
                <w:rFonts w:hint="eastAsia" w:ascii="宋体" w:hAnsi="宋体" w:eastAsia="宋体" w:cs="宋体"/>
                <w:bCs/>
                <w:szCs w:val="21"/>
              </w:rPr>
              <w:t>心电信息管理系统服务器端</w:t>
            </w:r>
            <w:r>
              <w:rPr>
                <w:rFonts w:hint="eastAsia" w:ascii="宋体" w:hAnsi="宋体" w:eastAsia="宋体" w:cs="宋体"/>
                <w:bCs/>
                <w:szCs w:val="21"/>
                <w:lang w:val="en-US" w:eastAsia="zh-CN"/>
              </w:rPr>
              <w:t>软件</w:t>
            </w:r>
          </w:p>
        </w:tc>
        <w:tc>
          <w:tcPr>
            <w:tcW w:w="932"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MEMRS-ECG</w:t>
            </w:r>
          </w:p>
        </w:tc>
        <w:tc>
          <w:tcPr>
            <w:tcW w:w="642"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266" w:type="pct"/>
            <w:noWrap w:val="0"/>
            <w:vAlign w:val="center"/>
          </w:tcPr>
          <w:p>
            <w:pPr>
              <w:spacing w:line="400" w:lineRule="exact"/>
              <w:outlineLvl w:val="9"/>
              <w:rPr>
                <w:rFonts w:hint="eastAsia" w:ascii="宋体" w:hAnsi="宋体" w:eastAsia="宋体" w:cs="宋体"/>
                <w:bCs/>
                <w:sz w:val="22"/>
                <w:szCs w:val="28"/>
              </w:rPr>
            </w:pPr>
            <w:r>
              <w:rPr>
                <w:rFonts w:hint="eastAsia" w:ascii="宋体" w:hAnsi="宋体" w:eastAsia="宋体" w:cs="宋体"/>
                <w:bCs/>
                <w:szCs w:val="21"/>
              </w:rPr>
              <w:t>心电图图文报告临床科室WEB浏览软件</w:t>
            </w:r>
          </w:p>
        </w:tc>
        <w:tc>
          <w:tcPr>
            <w:tcW w:w="932"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MEMRS-ECG</w:t>
            </w:r>
          </w:p>
        </w:tc>
        <w:tc>
          <w:tcPr>
            <w:tcW w:w="642" w:type="pct"/>
            <w:noWrap w:val="0"/>
            <w:vAlign w:val="center"/>
          </w:tcPr>
          <w:p>
            <w:pPr>
              <w:jc w:val="center"/>
              <w:rPr>
                <w:rFonts w:hint="eastAsia" w:ascii="宋体" w:hAnsi="宋体" w:eastAsia="宋体" w:cs="宋体"/>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2266" w:type="pct"/>
            <w:noWrap w:val="0"/>
            <w:vAlign w:val="center"/>
          </w:tcPr>
          <w:p>
            <w:pPr>
              <w:spacing w:line="400" w:lineRule="exact"/>
              <w:rPr>
                <w:rFonts w:hint="eastAsia" w:ascii="宋体" w:hAnsi="宋体" w:eastAsia="宋体" w:cs="宋体"/>
                <w:bCs/>
                <w:sz w:val="22"/>
                <w:szCs w:val="28"/>
              </w:rPr>
            </w:pPr>
            <w:r>
              <w:rPr>
                <w:rFonts w:hint="eastAsia" w:ascii="宋体" w:hAnsi="宋体" w:eastAsia="宋体" w:cs="宋体"/>
                <w:bCs/>
              </w:rPr>
              <w:t>“三合一”会诊报告系统工作站</w:t>
            </w:r>
          </w:p>
        </w:tc>
        <w:tc>
          <w:tcPr>
            <w:tcW w:w="932"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MEMRS-ECG</w:t>
            </w:r>
          </w:p>
        </w:tc>
        <w:tc>
          <w:tcPr>
            <w:tcW w:w="642" w:type="pct"/>
            <w:noWrap w:val="0"/>
            <w:vAlign w:val="center"/>
          </w:tcPr>
          <w:p>
            <w:pPr>
              <w:jc w:val="center"/>
              <w:rPr>
                <w:rFonts w:hint="eastAsia" w:ascii="宋体" w:hAnsi="宋体" w:eastAsia="宋体" w:cs="宋体"/>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2266" w:type="pct"/>
            <w:noWrap w:val="0"/>
            <w:vAlign w:val="center"/>
          </w:tcPr>
          <w:p>
            <w:pPr>
              <w:spacing w:line="400" w:lineRule="exact"/>
              <w:rPr>
                <w:rFonts w:hint="eastAsia" w:ascii="宋体" w:hAnsi="宋体" w:eastAsia="宋体" w:cs="宋体"/>
                <w:bCs/>
                <w:sz w:val="22"/>
                <w:szCs w:val="28"/>
              </w:rPr>
            </w:pPr>
            <w:r>
              <w:rPr>
                <w:rFonts w:hint="eastAsia" w:ascii="宋体" w:hAnsi="宋体" w:eastAsia="宋体" w:cs="宋体"/>
                <w:bCs/>
              </w:rPr>
              <w:t>预约登记叫号系统</w:t>
            </w:r>
          </w:p>
        </w:tc>
        <w:tc>
          <w:tcPr>
            <w:tcW w:w="932"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MEMRS-ECG</w:t>
            </w:r>
          </w:p>
        </w:tc>
        <w:tc>
          <w:tcPr>
            <w:tcW w:w="642" w:type="pct"/>
            <w:noWrap w:val="0"/>
            <w:vAlign w:val="center"/>
          </w:tcPr>
          <w:p>
            <w:pPr>
              <w:jc w:val="center"/>
              <w:rPr>
                <w:rFonts w:hint="eastAsia" w:ascii="宋体" w:hAnsi="宋体" w:eastAsia="宋体" w:cs="宋体"/>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2266" w:type="pct"/>
            <w:noWrap w:val="0"/>
            <w:vAlign w:val="center"/>
          </w:tcPr>
          <w:p>
            <w:pPr>
              <w:spacing w:line="400" w:lineRule="exact"/>
              <w:rPr>
                <w:rFonts w:hint="eastAsia" w:ascii="宋体" w:hAnsi="宋体" w:eastAsia="宋体" w:cs="宋体"/>
                <w:bCs/>
                <w:sz w:val="22"/>
                <w:szCs w:val="28"/>
              </w:rPr>
            </w:pPr>
            <w:r>
              <w:rPr>
                <w:rFonts w:hint="eastAsia" w:ascii="宋体" w:hAnsi="宋体" w:eastAsia="宋体" w:cs="宋体"/>
              </w:rPr>
              <w:t>移动式12导心电检查仪</w:t>
            </w:r>
          </w:p>
        </w:tc>
        <w:tc>
          <w:tcPr>
            <w:tcW w:w="932"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MECG-300</w:t>
            </w:r>
          </w:p>
        </w:tc>
        <w:tc>
          <w:tcPr>
            <w:tcW w:w="642" w:type="pct"/>
            <w:noWrap w:val="0"/>
            <w:vAlign w:val="center"/>
          </w:tcPr>
          <w:p>
            <w:pPr>
              <w:jc w:val="center"/>
              <w:rPr>
                <w:rFonts w:hint="eastAsia" w:ascii="宋体" w:hAnsi="宋体" w:eastAsia="宋体" w:cs="宋体"/>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2266" w:type="pct"/>
            <w:noWrap w:val="0"/>
            <w:vAlign w:val="center"/>
          </w:tcPr>
          <w:p>
            <w:pPr>
              <w:spacing w:line="400" w:lineRule="exact"/>
              <w:rPr>
                <w:rFonts w:hint="eastAsia" w:ascii="宋体" w:hAnsi="宋体" w:eastAsia="宋体" w:cs="宋体"/>
                <w:bCs/>
                <w:sz w:val="22"/>
                <w:szCs w:val="28"/>
              </w:rPr>
            </w:pPr>
            <w:r>
              <w:rPr>
                <w:rFonts w:hint="eastAsia" w:ascii="宋体" w:hAnsi="宋体" w:eastAsia="宋体" w:cs="宋体"/>
                <w:bCs/>
              </w:rPr>
              <w:t>主任管理工作站</w:t>
            </w:r>
          </w:p>
        </w:tc>
        <w:tc>
          <w:tcPr>
            <w:tcW w:w="932"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MEMRS-ECG</w:t>
            </w:r>
          </w:p>
        </w:tc>
        <w:tc>
          <w:tcPr>
            <w:tcW w:w="642" w:type="pct"/>
            <w:noWrap w:val="0"/>
            <w:vAlign w:val="center"/>
          </w:tcPr>
          <w:p>
            <w:pPr>
              <w:jc w:val="center"/>
              <w:rPr>
                <w:rFonts w:hint="eastAsia" w:ascii="宋体" w:hAnsi="宋体" w:eastAsia="宋体" w:cs="宋体"/>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c>
          <w:tcPr>
            <w:tcW w:w="2266" w:type="pct"/>
            <w:noWrap w:val="0"/>
            <w:vAlign w:val="center"/>
          </w:tcPr>
          <w:p>
            <w:pPr>
              <w:spacing w:line="400" w:lineRule="exact"/>
              <w:rPr>
                <w:rFonts w:hint="eastAsia" w:ascii="宋体" w:hAnsi="宋体" w:eastAsia="宋体" w:cs="宋体"/>
                <w:bCs/>
                <w:sz w:val="22"/>
                <w:szCs w:val="28"/>
              </w:rPr>
            </w:pPr>
            <w:r>
              <w:rPr>
                <w:rFonts w:hint="eastAsia" w:ascii="宋体" w:hAnsi="宋体" w:eastAsia="宋体" w:cs="宋体"/>
              </w:rPr>
              <w:t>120救护车载心电图仪（支持4G传输）</w:t>
            </w:r>
          </w:p>
        </w:tc>
        <w:tc>
          <w:tcPr>
            <w:tcW w:w="932"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MECG-300</w:t>
            </w:r>
          </w:p>
        </w:tc>
        <w:tc>
          <w:tcPr>
            <w:tcW w:w="642"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c>
          <w:tcPr>
            <w:tcW w:w="2266" w:type="pct"/>
            <w:noWrap w:val="0"/>
            <w:vAlign w:val="center"/>
          </w:tcPr>
          <w:p>
            <w:pPr>
              <w:spacing w:line="400" w:lineRule="exact"/>
              <w:rPr>
                <w:rFonts w:hint="eastAsia" w:ascii="宋体" w:hAnsi="宋体" w:eastAsia="宋体" w:cs="宋体"/>
                <w:bCs/>
                <w:sz w:val="22"/>
                <w:szCs w:val="28"/>
              </w:rPr>
            </w:pPr>
            <w:r>
              <w:rPr>
                <w:rFonts w:hint="eastAsia" w:ascii="宋体" w:hAnsi="宋体" w:eastAsia="宋体" w:cs="宋体"/>
              </w:rPr>
              <w:t>移动会诊终端（支持4G、WIFI）</w:t>
            </w:r>
          </w:p>
        </w:tc>
        <w:tc>
          <w:tcPr>
            <w:tcW w:w="932" w:type="pct"/>
            <w:noWrap w:val="0"/>
            <w:vAlign w:val="center"/>
          </w:tcPr>
          <w:p>
            <w:pPr>
              <w:snapToGrid w:val="0"/>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MEMRS-ECG</w:t>
            </w:r>
          </w:p>
        </w:tc>
        <w:tc>
          <w:tcPr>
            <w:tcW w:w="642"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w:t>
            </w:r>
          </w:p>
        </w:tc>
        <w:tc>
          <w:tcPr>
            <w:tcW w:w="2266" w:type="pct"/>
            <w:noWrap w:val="0"/>
            <w:vAlign w:val="center"/>
          </w:tcPr>
          <w:p>
            <w:pPr>
              <w:spacing w:line="400" w:lineRule="exact"/>
              <w:rPr>
                <w:rFonts w:hint="eastAsia" w:ascii="宋体" w:hAnsi="宋体" w:eastAsia="宋体" w:cs="宋体"/>
                <w:bCs/>
                <w:sz w:val="22"/>
                <w:szCs w:val="28"/>
              </w:rPr>
            </w:pPr>
            <w:r>
              <w:rPr>
                <w:rFonts w:hint="eastAsia" w:ascii="宋体" w:hAnsi="宋体" w:eastAsia="宋体" w:cs="宋体"/>
              </w:rPr>
              <w:t>动态血压记录仪</w:t>
            </w:r>
          </w:p>
        </w:tc>
        <w:tc>
          <w:tcPr>
            <w:tcW w:w="932" w:type="pct"/>
            <w:noWrap w:val="0"/>
            <w:vAlign w:val="center"/>
          </w:tcPr>
          <w:p>
            <w:pPr>
              <w:snapToGrid w:val="0"/>
              <w:spacing w:line="400" w:lineRule="exact"/>
              <w:jc w:val="center"/>
              <w:rPr>
                <w:rFonts w:hint="eastAsia" w:ascii="宋体" w:hAnsi="宋体" w:eastAsia="宋体" w:cs="宋体"/>
                <w:bCs/>
                <w:sz w:val="22"/>
                <w:szCs w:val="28"/>
              </w:rPr>
            </w:pPr>
            <w:r>
              <w:rPr>
                <w:rFonts w:hint="eastAsia" w:ascii="宋体" w:hAnsi="宋体" w:eastAsia="宋体" w:cs="宋体"/>
                <w:lang w:val="en-US" w:eastAsia="zh-CN"/>
              </w:rPr>
              <w:t>ACF-D1</w:t>
            </w:r>
          </w:p>
        </w:tc>
        <w:tc>
          <w:tcPr>
            <w:tcW w:w="642" w:type="pct"/>
            <w:noWrap w:val="0"/>
            <w:vAlign w:val="center"/>
          </w:tcPr>
          <w:p>
            <w:pPr>
              <w:jc w:val="center"/>
              <w:rPr>
                <w:rFonts w:hint="eastAsia" w:ascii="宋体" w:hAnsi="宋体" w:eastAsia="宋体" w:cs="宋体"/>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2266" w:type="pct"/>
            <w:noWrap w:val="0"/>
            <w:vAlign w:val="center"/>
          </w:tcPr>
          <w:p>
            <w:pPr>
              <w:spacing w:line="400" w:lineRule="exact"/>
              <w:rPr>
                <w:rFonts w:hint="eastAsia" w:ascii="宋体" w:hAnsi="宋体" w:eastAsia="宋体" w:cs="宋体"/>
                <w:bCs/>
                <w:sz w:val="22"/>
                <w:szCs w:val="28"/>
              </w:rPr>
            </w:pPr>
            <w:r>
              <w:rPr>
                <w:rFonts w:hint="eastAsia" w:ascii="宋体" w:hAnsi="宋体" w:eastAsia="宋体" w:cs="宋体"/>
              </w:rPr>
              <w:t>动态心电血压记录仪</w:t>
            </w:r>
          </w:p>
        </w:tc>
        <w:tc>
          <w:tcPr>
            <w:tcW w:w="932" w:type="pct"/>
            <w:noWrap w:val="0"/>
            <w:vAlign w:val="center"/>
          </w:tcPr>
          <w:p>
            <w:pPr>
              <w:snapToGrid w:val="0"/>
              <w:spacing w:line="400" w:lineRule="exact"/>
              <w:jc w:val="center"/>
              <w:rPr>
                <w:rFonts w:hint="eastAsia" w:ascii="宋体" w:hAnsi="宋体" w:eastAsia="宋体" w:cs="宋体"/>
                <w:bCs/>
                <w:sz w:val="22"/>
                <w:szCs w:val="28"/>
              </w:rPr>
            </w:pPr>
            <w:r>
              <w:rPr>
                <w:rFonts w:hint="eastAsia" w:ascii="宋体" w:hAnsi="宋体" w:eastAsia="宋体" w:cs="宋体"/>
                <w:lang w:val="en-US" w:eastAsia="zh-CN"/>
              </w:rPr>
              <w:t>CB-2304-A</w:t>
            </w:r>
          </w:p>
        </w:tc>
        <w:tc>
          <w:tcPr>
            <w:tcW w:w="642" w:type="pct"/>
            <w:noWrap w:val="0"/>
            <w:vAlign w:val="center"/>
          </w:tcPr>
          <w:p>
            <w:pPr>
              <w:jc w:val="center"/>
              <w:rPr>
                <w:rFonts w:hint="eastAsia" w:ascii="宋体" w:hAnsi="宋体" w:eastAsia="宋体" w:cs="宋体"/>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85" w:type="pct"/>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w:t>
            </w:r>
          </w:p>
        </w:tc>
        <w:tc>
          <w:tcPr>
            <w:tcW w:w="2266" w:type="pct"/>
            <w:noWrap w:val="0"/>
            <w:vAlign w:val="center"/>
          </w:tcPr>
          <w:p>
            <w:pPr>
              <w:spacing w:line="400" w:lineRule="exact"/>
              <w:rPr>
                <w:rFonts w:hint="eastAsia" w:ascii="宋体" w:hAnsi="宋体" w:eastAsia="宋体" w:cs="宋体"/>
                <w:bCs/>
                <w:sz w:val="22"/>
                <w:szCs w:val="28"/>
                <w:lang w:val="en-US" w:eastAsia="zh-CN"/>
              </w:rPr>
            </w:pPr>
            <w:r>
              <w:rPr>
                <w:rFonts w:hint="eastAsia" w:ascii="宋体" w:hAnsi="宋体" w:eastAsia="宋体" w:cs="宋体"/>
              </w:rPr>
              <w:t>心电图机连接</w:t>
            </w:r>
            <w:r>
              <w:rPr>
                <w:rFonts w:hint="eastAsia" w:ascii="宋体" w:hAnsi="宋体" w:eastAsia="宋体" w:cs="宋体"/>
                <w:lang w:val="en-US" w:eastAsia="zh-CN"/>
              </w:rPr>
              <w:t>模块</w:t>
            </w:r>
          </w:p>
        </w:tc>
        <w:tc>
          <w:tcPr>
            <w:tcW w:w="932"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lang w:val="en-US" w:eastAsia="zh-CN"/>
              </w:rPr>
              <w:t>MEMRS-ECG</w:t>
            </w:r>
          </w:p>
        </w:tc>
        <w:tc>
          <w:tcPr>
            <w:tcW w:w="642"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套</w:t>
            </w:r>
          </w:p>
        </w:tc>
        <w:tc>
          <w:tcPr>
            <w:tcW w:w="574" w:type="pct"/>
            <w:noWrap w:val="0"/>
            <w:vAlign w:val="center"/>
          </w:tcPr>
          <w:p>
            <w:pPr>
              <w:spacing w:line="400" w:lineRule="exact"/>
              <w:jc w:val="center"/>
              <w:rPr>
                <w:rFonts w:hint="eastAsia" w:ascii="宋体" w:hAnsi="宋体" w:eastAsia="宋体" w:cs="宋体"/>
                <w:bCs/>
                <w:sz w:val="22"/>
                <w:szCs w:val="28"/>
              </w:rPr>
            </w:pPr>
            <w:r>
              <w:rPr>
                <w:rFonts w:hint="eastAsia" w:ascii="宋体" w:hAnsi="宋体" w:eastAsia="宋体" w:cs="宋体"/>
                <w:bCs/>
                <w:szCs w:val="21"/>
              </w:rPr>
              <w:t>7</w:t>
            </w:r>
          </w:p>
        </w:tc>
      </w:tr>
    </w:tbl>
    <w:p>
      <w:pPr>
        <w:numPr>
          <w:ilvl w:val="0"/>
          <w:numId w:val="0"/>
        </w:numPr>
        <w:rPr>
          <w:rFonts w:hint="default" w:ascii="Times New Roman" w:hAnsi="Times New Roman" w:eastAsia="宋体" w:cs="Times New Roman"/>
          <w:lang w:val="en-US" w:eastAsia="zh-CN"/>
        </w:rPr>
      </w:pPr>
    </w:p>
    <w:p>
      <w:pPr>
        <w:rPr>
          <w:rFonts w:hint="eastAsia" w:ascii="仿宋_GB2312" w:hAnsi="仿宋" w:eastAsia="仿宋_GB2312" w:cs="仿宋"/>
          <w:b w:val="0"/>
          <w:bCs/>
          <w:color w:val="000000"/>
          <w:kern w:val="0"/>
          <w:sz w:val="30"/>
          <w:szCs w:val="30"/>
          <w:lang w:val="en-US" w:eastAsia="zh-CN" w:bidi="ar"/>
        </w:rPr>
      </w:pPr>
      <w:r>
        <w:rPr>
          <w:rFonts w:hint="eastAsia" w:ascii="仿宋_GB2312" w:hAnsi="仿宋" w:eastAsia="仿宋_GB2312" w:cs="仿宋"/>
          <w:b w:val="0"/>
          <w:bCs/>
          <w:color w:val="000000"/>
          <w:kern w:val="0"/>
          <w:sz w:val="30"/>
          <w:szCs w:val="30"/>
          <w:lang w:val="en-US" w:eastAsia="zh-CN" w:bidi="ar"/>
        </w:rPr>
        <w:br w:type="page"/>
      </w:r>
    </w:p>
    <w:p>
      <w:pPr>
        <w:pStyle w:val="2"/>
        <w:widowControl w:val="0"/>
        <w:spacing w:line="480" w:lineRule="auto"/>
        <w:ind w:firstLine="20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0"/>
          <w:szCs w:val="40"/>
          <w:lang w:val="en-US" w:eastAsia="zh-CN" w:bidi="ar"/>
        </w:rPr>
        <w:t>医院信息化建设软件维护项目（包6）服务需求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65"/>
        <w:gridCol w:w="1437"/>
        <w:gridCol w:w="213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49"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序号</w:t>
            </w:r>
          </w:p>
        </w:tc>
        <w:tc>
          <w:tcPr>
            <w:tcW w:w="1965" w:type="dxa"/>
            <w:vAlign w:val="center"/>
          </w:tcPr>
          <w:p>
            <w:pPr>
              <w:widowControl/>
              <w:numPr>
                <w:ilvl w:val="0"/>
                <w:numId w:val="0"/>
              </w:numPr>
              <w:spacing w:before="225" w:line="240" w:lineRule="auto"/>
              <w:ind w:left="0" w:leftChars="0" w:firstLine="0" w:firstLineChars="0"/>
              <w:jc w:val="center"/>
              <w:rPr>
                <w:rFonts w:hint="eastAsia" w:ascii="仿宋_GB2312" w:hAnsi="仿宋" w:eastAsia="仿宋_GB2312" w:cs="仿宋"/>
                <w:i w:val="0"/>
                <w:iCs/>
                <w:color w:val="000000"/>
                <w:kern w:val="0"/>
                <w:sz w:val="24"/>
                <w:szCs w:val="24"/>
                <w:lang w:val="en-US" w:eastAsia="zh-CN" w:bidi="ar"/>
              </w:rPr>
            </w:pPr>
            <w:r>
              <w:rPr>
                <w:rFonts w:hint="eastAsia" w:ascii="仿宋_GB2312" w:hAnsi="仿宋" w:eastAsia="仿宋_GB2312" w:cs="仿宋"/>
                <w:b/>
                <w:color w:val="000000"/>
                <w:kern w:val="0"/>
                <w:sz w:val="22"/>
                <w:szCs w:val="22"/>
                <w:lang w:bidi="ar"/>
              </w:rPr>
              <w:t>采购项目</w:t>
            </w:r>
          </w:p>
        </w:tc>
        <w:tc>
          <w:tcPr>
            <w:tcW w:w="1437"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bidi="ar"/>
              </w:rPr>
              <w:t>采购最高控制价</w:t>
            </w:r>
            <w:r>
              <w:rPr>
                <w:rFonts w:hint="eastAsia" w:ascii="仿宋_GB2312" w:hAnsi="仿宋" w:eastAsia="仿宋_GB2312" w:cs="仿宋"/>
                <w:b/>
                <w:color w:val="000000"/>
                <w:kern w:val="0"/>
                <w:sz w:val="22"/>
                <w:szCs w:val="22"/>
                <w:lang w:eastAsia="zh-CN" w:bidi="ar"/>
              </w:rPr>
              <w:t>（</w:t>
            </w:r>
            <w:r>
              <w:rPr>
                <w:rFonts w:hint="eastAsia" w:ascii="仿宋" w:hAnsi="仿宋" w:eastAsia="仿宋" w:cs="仿宋"/>
                <w:i w:val="0"/>
                <w:iCs/>
                <w:color w:val="auto"/>
                <w:sz w:val="21"/>
                <w:szCs w:val="21"/>
                <w:vertAlign w:val="baseline"/>
                <w:lang w:val="en-US" w:eastAsia="zh-CN"/>
              </w:rPr>
              <w:t>元/年</w:t>
            </w:r>
            <w:r>
              <w:rPr>
                <w:rFonts w:hint="eastAsia" w:ascii="仿宋_GB2312" w:hAnsi="仿宋" w:eastAsia="仿宋_GB2312" w:cs="仿宋"/>
                <w:b/>
                <w:color w:val="000000"/>
                <w:kern w:val="0"/>
                <w:sz w:val="22"/>
                <w:szCs w:val="22"/>
                <w:lang w:eastAsia="zh-CN" w:bidi="ar"/>
              </w:rPr>
              <w:t>）</w:t>
            </w:r>
          </w:p>
        </w:tc>
        <w:tc>
          <w:tcPr>
            <w:tcW w:w="2137" w:type="dxa"/>
            <w:vAlign w:val="center"/>
          </w:tcPr>
          <w:p>
            <w:pPr>
              <w:widowControl/>
              <w:numPr>
                <w:ilvl w:val="0"/>
                <w:numId w:val="0"/>
              </w:numPr>
              <w:spacing w:before="225" w:line="240" w:lineRule="auto"/>
              <w:jc w:val="center"/>
              <w:rPr>
                <w:rFonts w:hint="eastAsia" w:ascii="仿宋_GB2312" w:hAnsi="仿宋" w:eastAsia="仿宋_GB2312" w:cs="仿宋"/>
                <w:b/>
                <w:color w:val="000000"/>
                <w:kern w:val="0"/>
                <w:sz w:val="22"/>
                <w:szCs w:val="22"/>
                <w:lang w:val="en-US" w:eastAsia="zh-CN" w:bidi="ar"/>
              </w:rPr>
            </w:pPr>
            <w:r>
              <w:rPr>
                <w:rFonts w:hint="eastAsia" w:ascii="仿宋_GB2312" w:hAnsi="仿宋" w:eastAsia="仿宋_GB2312" w:cs="仿宋"/>
                <w:b/>
                <w:color w:val="000000"/>
                <w:kern w:val="0"/>
                <w:sz w:val="22"/>
                <w:szCs w:val="22"/>
                <w:lang w:val="en-US" w:eastAsia="zh-CN" w:bidi="ar"/>
              </w:rPr>
              <w:t>采购人拟推荐</w:t>
            </w:r>
          </w:p>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供应商</w:t>
            </w:r>
          </w:p>
        </w:tc>
        <w:tc>
          <w:tcPr>
            <w:tcW w:w="2134" w:type="dxa"/>
            <w:vAlign w:val="center"/>
          </w:tcPr>
          <w:p>
            <w:pPr>
              <w:widowControl/>
              <w:numPr>
                <w:ilvl w:val="0"/>
                <w:numId w:val="0"/>
              </w:numPr>
              <w:spacing w:before="225" w:line="240" w:lineRule="auto"/>
              <w:ind w:left="0" w:leftChars="0" w:firstLine="0" w:firstLineChars="0"/>
              <w:jc w:val="center"/>
              <w:rPr>
                <w:rFonts w:hint="eastAsia" w:ascii="仿宋" w:hAnsi="仿宋" w:eastAsia="仿宋" w:cs="仿宋"/>
                <w:i w:val="0"/>
                <w:iCs/>
                <w:color w:val="auto"/>
                <w:sz w:val="24"/>
                <w:szCs w:val="24"/>
                <w:vertAlign w:val="baseline"/>
                <w:lang w:val="en-US" w:eastAsia="zh-CN"/>
              </w:rPr>
            </w:pPr>
            <w:r>
              <w:rPr>
                <w:rFonts w:hint="eastAsia" w:ascii="仿宋_GB2312" w:hAnsi="仿宋" w:eastAsia="仿宋_GB2312" w:cs="仿宋"/>
                <w:b/>
                <w:color w:val="000000"/>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49" w:type="dxa"/>
            <w:vAlign w:val="center"/>
          </w:tcPr>
          <w:p>
            <w:pPr>
              <w:keepNext w:val="0"/>
              <w:keepLines w:val="0"/>
              <w:widowControl/>
              <w:suppressLineNumbers w:val="0"/>
              <w:jc w:val="center"/>
              <w:textAlignment w:val="center"/>
              <w:rPr>
                <w:rFonts w:hint="default" w:ascii="仿宋_GB2312" w:hAnsi="仿宋" w:eastAsia="仿宋_GB2312" w:cs="仿宋"/>
                <w:b/>
                <w:color w:val="000000"/>
                <w:kern w:val="0"/>
                <w:sz w:val="22"/>
                <w:szCs w:val="22"/>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65" w:type="dxa"/>
            <w:vAlign w:val="center"/>
          </w:tcPr>
          <w:p>
            <w:pPr>
              <w:keepNext w:val="0"/>
              <w:keepLines w:val="0"/>
              <w:widowControl/>
              <w:suppressLineNumbers w:val="0"/>
              <w:jc w:val="left"/>
              <w:textAlignment w:val="center"/>
              <w:rPr>
                <w:rFonts w:hint="eastAsia" w:ascii="仿宋_GB2312" w:hAnsi="仿宋" w:eastAsia="仿宋_GB2312" w:cs="仿宋"/>
                <w:i w:val="0"/>
                <w:iCs/>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电子票据运维服务</w:t>
            </w:r>
          </w:p>
        </w:tc>
        <w:tc>
          <w:tcPr>
            <w:tcW w:w="1437" w:type="dxa"/>
            <w:vAlign w:val="center"/>
          </w:tcPr>
          <w:p>
            <w:pPr>
              <w:keepNext w:val="0"/>
              <w:keepLines w:val="0"/>
              <w:widowControl/>
              <w:suppressLineNumbers w:val="0"/>
              <w:jc w:val="center"/>
              <w:textAlignment w:val="center"/>
              <w:rPr>
                <w:rFonts w:hint="default" w:ascii="仿宋_GB2312" w:hAnsi="仿宋" w:eastAsia="仿宋_GB2312" w:cs="仿宋"/>
                <w:i w:val="0"/>
                <w:iCs/>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11,750</w:t>
            </w:r>
          </w:p>
        </w:tc>
        <w:tc>
          <w:tcPr>
            <w:tcW w:w="2137" w:type="dxa"/>
            <w:vAlign w:val="center"/>
          </w:tcPr>
          <w:p>
            <w:pPr>
              <w:keepNext w:val="0"/>
              <w:keepLines w:val="0"/>
              <w:widowControl/>
              <w:suppressLineNumbers w:val="0"/>
              <w:jc w:val="left"/>
              <w:textAlignment w:val="center"/>
              <w:rPr>
                <w:rFonts w:hint="default" w:ascii="仿宋_GB2312" w:hAnsi="仿宋" w:eastAsia="仿宋_GB2312" w:cs="仿宋"/>
                <w:i w:val="0"/>
                <w:iCs/>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四川云帆信息技术有限公司</w:t>
            </w:r>
          </w:p>
        </w:tc>
        <w:tc>
          <w:tcPr>
            <w:tcW w:w="2134" w:type="dxa"/>
            <w:vAlign w:val="center"/>
          </w:tcPr>
          <w:p>
            <w:pPr>
              <w:keepNext w:val="0"/>
              <w:keepLines w:val="0"/>
              <w:widowControl/>
              <w:suppressLineNumbers w:val="0"/>
              <w:jc w:val="center"/>
              <w:textAlignment w:val="center"/>
              <w:rPr>
                <w:rFonts w:hint="default" w:ascii="仿宋_GB2312" w:hAnsi="仿宋" w:eastAsia="仿宋_GB2312" w:cs="仿宋"/>
                <w:b/>
                <w:color w:val="000000"/>
                <w:kern w:val="0"/>
                <w:sz w:val="22"/>
                <w:szCs w:val="22"/>
                <w:lang w:val="en-US" w:eastAsia="zh-CN" w:bidi="ar"/>
              </w:rPr>
            </w:pPr>
            <w:r>
              <w:rPr>
                <w:rFonts w:hint="eastAsia" w:ascii="仿宋_GB2312" w:hAnsi="仿宋" w:eastAsia="仿宋_GB2312" w:cs="仿宋"/>
                <w:b w:val="0"/>
                <w:bCs/>
                <w:color w:val="000000"/>
                <w:kern w:val="0"/>
                <w:sz w:val="22"/>
                <w:szCs w:val="22"/>
                <w:lang w:val="en-US" w:eastAsia="zh-CN" w:bidi="ar"/>
              </w:rPr>
              <w:t>系统运维、年结、对账、业务咨询、远程指导、上门服务</w:t>
            </w:r>
          </w:p>
        </w:tc>
      </w:tr>
    </w:tbl>
    <w:p>
      <w:pPr>
        <w:rPr>
          <w:rFonts w:hint="eastAsia" w:ascii="仿宋_GB2312" w:hAnsi="仿宋" w:eastAsia="仿宋_GB2312" w:cs="仿宋"/>
          <w:b w:val="0"/>
          <w:bCs/>
          <w:color w:val="000000"/>
          <w:kern w:val="0"/>
          <w:sz w:val="30"/>
          <w:szCs w:val="30"/>
          <w:lang w:val="en-US" w:eastAsia="zh-CN" w:bidi="ar"/>
        </w:rPr>
      </w:pP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054F"/>
    <w:multiLevelType w:val="singleLevel"/>
    <w:tmpl w:val="A92F054F"/>
    <w:lvl w:ilvl="0" w:tentative="0">
      <w:start w:val="1"/>
      <w:numFmt w:val="chineseCounting"/>
      <w:suff w:val="nothing"/>
      <w:lvlText w:val="%1、"/>
      <w:lvlJc w:val="left"/>
      <w:rPr>
        <w:rFonts w:hint="eastAsia"/>
      </w:rPr>
    </w:lvl>
  </w:abstractNum>
  <w:abstractNum w:abstractNumId="1">
    <w:nsid w:val="D083FAFF"/>
    <w:multiLevelType w:val="singleLevel"/>
    <w:tmpl w:val="D083FAFF"/>
    <w:lvl w:ilvl="0" w:tentative="0">
      <w:start w:val="1"/>
      <w:numFmt w:val="bullet"/>
      <w:lvlText w:val=""/>
      <w:lvlJc w:val="left"/>
      <w:pPr>
        <w:ind w:left="420" w:hanging="420"/>
      </w:pPr>
      <w:rPr>
        <w:rFonts w:hint="default" w:ascii="Wingdings" w:hAnsi="Wingdings"/>
      </w:rPr>
    </w:lvl>
  </w:abstractNum>
  <w:abstractNum w:abstractNumId="2">
    <w:nsid w:val="F43EFD7A"/>
    <w:multiLevelType w:val="singleLevel"/>
    <w:tmpl w:val="F43EFD7A"/>
    <w:lvl w:ilvl="0" w:tentative="0">
      <w:start w:val="3"/>
      <w:numFmt w:val="chineseCounting"/>
      <w:suff w:val="nothing"/>
      <w:lvlText w:val="（%1）"/>
      <w:lvlJc w:val="left"/>
      <w:pPr>
        <w:ind w:left="30"/>
      </w:pPr>
      <w:rPr>
        <w:rFonts w:hint="eastAsia"/>
      </w:rPr>
    </w:lvl>
  </w:abstractNum>
  <w:abstractNum w:abstractNumId="3">
    <w:nsid w:val="0BE73B8D"/>
    <w:multiLevelType w:val="multilevel"/>
    <w:tmpl w:val="0BE73B8D"/>
    <w:lvl w:ilvl="0" w:tentative="0">
      <w:start w:val="1"/>
      <w:numFmt w:val="decimal"/>
      <w:lvlText w:val="%1)"/>
      <w:lvlJc w:val="left"/>
      <w:pPr>
        <w:ind w:left="733" w:hanging="420"/>
      </w:pPr>
    </w:lvl>
    <w:lvl w:ilvl="1" w:tentative="0">
      <w:start w:val="1"/>
      <w:numFmt w:val="decimal"/>
      <w:lvlText w:val="%2、"/>
      <w:lvlJc w:val="left"/>
      <w:pPr>
        <w:ind w:left="1093" w:hanging="360"/>
      </w:pPr>
      <w:rPr>
        <w:rFonts w:hint="default"/>
      </w:rPr>
    </w:lvl>
    <w:lvl w:ilvl="2" w:tentative="0">
      <w:start w:val="1"/>
      <w:numFmt w:val="lowerRoman"/>
      <w:lvlText w:val="%3."/>
      <w:lvlJc w:val="right"/>
      <w:pPr>
        <w:ind w:left="1573" w:hanging="420"/>
      </w:pPr>
    </w:lvl>
    <w:lvl w:ilvl="3" w:tentative="0">
      <w:start w:val="1"/>
      <w:numFmt w:val="decimal"/>
      <w:lvlText w:val="%4."/>
      <w:lvlJc w:val="left"/>
      <w:pPr>
        <w:ind w:left="1993" w:hanging="420"/>
      </w:pPr>
    </w:lvl>
    <w:lvl w:ilvl="4" w:tentative="0">
      <w:start w:val="1"/>
      <w:numFmt w:val="lowerLetter"/>
      <w:lvlText w:val="%5)"/>
      <w:lvlJc w:val="left"/>
      <w:pPr>
        <w:ind w:left="2413" w:hanging="420"/>
      </w:pPr>
    </w:lvl>
    <w:lvl w:ilvl="5" w:tentative="0">
      <w:start w:val="1"/>
      <w:numFmt w:val="lowerRoman"/>
      <w:lvlText w:val="%6."/>
      <w:lvlJc w:val="right"/>
      <w:pPr>
        <w:ind w:left="2833" w:hanging="420"/>
      </w:pPr>
    </w:lvl>
    <w:lvl w:ilvl="6" w:tentative="0">
      <w:start w:val="1"/>
      <w:numFmt w:val="decimal"/>
      <w:lvlText w:val="%7."/>
      <w:lvlJc w:val="left"/>
      <w:pPr>
        <w:ind w:left="3253" w:hanging="420"/>
      </w:pPr>
    </w:lvl>
    <w:lvl w:ilvl="7" w:tentative="0">
      <w:start w:val="1"/>
      <w:numFmt w:val="lowerLetter"/>
      <w:lvlText w:val="%8)"/>
      <w:lvlJc w:val="left"/>
      <w:pPr>
        <w:ind w:left="3673" w:hanging="420"/>
      </w:pPr>
    </w:lvl>
    <w:lvl w:ilvl="8" w:tentative="0">
      <w:start w:val="1"/>
      <w:numFmt w:val="lowerRoman"/>
      <w:lvlText w:val="%9."/>
      <w:lvlJc w:val="right"/>
      <w:pPr>
        <w:ind w:left="4093" w:hanging="420"/>
      </w:pPr>
    </w:lvl>
  </w:abstractNum>
  <w:abstractNum w:abstractNumId="4">
    <w:nsid w:val="235A6E82"/>
    <w:multiLevelType w:val="multilevel"/>
    <w:tmpl w:val="235A6E82"/>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2D96E40"/>
    <w:multiLevelType w:val="multilevel"/>
    <w:tmpl w:val="32D96E40"/>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EA805B2"/>
    <w:multiLevelType w:val="multilevel"/>
    <w:tmpl w:val="3EA805B2"/>
    <w:lvl w:ilvl="0" w:tentative="0">
      <w:start w:val="1"/>
      <w:numFmt w:val="bullet"/>
      <w:lvlText w:val=""/>
      <w:lvlJc w:val="left"/>
      <w:pPr>
        <w:ind w:left="420" w:hanging="420"/>
      </w:pPr>
      <w:rPr>
        <w:rFonts w:hint="default" w:ascii="Wingdings" w:hAnsi="Wingdings"/>
        <w:color w:val="auto"/>
      </w:rPr>
    </w:lvl>
    <w:lvl w:ilvl="1" w:tentative="0">
      <w:start w:val="0"/>
      <w:numFmt w:val="bullet"/>
      <w:lvlText w:val="★"/>
      <w:lvlJc w:val="left"/>
      <w:pPr>
        <w:ind w:left="780" w:hanging="360"/>
      </w:pPr>
      <w:rPr>
        <w:rFonts w:hint="eastAsia" w:ascii="等线" w:hAnsi="等线" w:eastAsia="等线" w:cstheme="minorBid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7D87127"/>
    <w:multiLevelType w:val="multilevel"/>
    <w:tmpl w:val="47D87127"/>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8">
    <w:nsid w:val="6F090A36"/>
    <w:multiLevelType w:val="multilevel"/>
    <w:tmpl w:val="6F090A36"/>
    <w:lvl w:ilvl="0" w:tentative="0">
      <w:start w:val="1"/>
      <w:numFmt w:val="decimal"/>
      <w:lvlText w:val="%1)"/>
      <w:lvlJc w:val="left"/>
      <w:pPr>
        <w:ind w:left="733" w:hanging="420"/>
      </w:pPr>
    </w:lvl>
    <w:lvl w:ilvl="1" w:tentative="0">
      <w:start w:val="1"/>
      <w:numFmt w:val="lowerLetter"/>
      <w:lvlText w:val="%2)"/>
      <w:lvlJc w:val="left"/>
      <w:pPr>
        <w:ind w:left="1153" w:hanging="420"/>
      </w:pPr>
    </w:lvl>
    <w:lvl w:ilvl="2" w:tentative="0">
      <w:start w:val="1"/>
      <w:numFmt w:val="lowerRoman"/>
      <w:lvlText w:val="%3."/>
      <w:lvlJc w:val="right"/>
      <w:pPr>
        <w:ind w:left="1573" w:hanging="420"/>
      </w:pPr>
    </w:lvl>
    <w:lvl w:ilvl="3" w:tentative="0">
      <w:start w:val="1"/>
      <w:numFmt w:val="decimal"/>
      <w:lvlText w:val="%4."/>
      <w:lvlJc w:val="left"/>
      <w:pPr>
        <w:ind w:left="1993" w:hanging="420"/>
      </w:pPr>
    </w:lvl>
    <w:lvl w:ilvl="4" w:tentative="0">
      <w:start w:val="1"/>
      <w:numFmt w:val="lowerLetter"/>
      <w:lvlText w:val="%5)"/>
      <w:lvlJc w:val="left"/>
      <w:pPr>
        <w:ind w:left="2413" w:hanging="420"/>
      </w:pPr>
    </w:lvl>
    <w:lvl w:ilvl="5" w:tentative="0">
      <w:start w:val="1"/>
      <w:numFmt w:val="lowerRoman"/>
      <w:lvlText w:val="%6."/>
      <w:lvlJc w:val="right"/>
      <w:pPr>
        <w:ind w:left="2833" w:hanging="420"/>
      </w:pPr>
    </w:lvl>
    <w:lvl w:ilvl="6" w:tentative="0">
      <w:start w:val="1"/>
      <w:numFmt w:val="decimal"/>
      <w:lvlText w:val="%7."/>
      <w:lvlJc w:val="left"/>
      <w:pPr>
        <w:ind w:left="3253" w:hanging="420"/>
      </w:pPr>
    </w:lvl>
    <w:lvl w:ilvl="7" w:tentative="0">
      <w:start w:val="1"/>
      <w:numFmt w:val="lowerLetter"/>
      <w:lvlText w:val="%8)"/>
      <w:lvlJc w:val="left"/>
      <w:pPr>
        <w:ind w:left="3673" w:hanging="420"/>
      </w:pPr>
    </w:lvl>
    <w:lvl w:ilvl="8" w:tentative="0">
      <w:start w:val="1"/>
      <w:numFmt w:val="lowerRoman"/>
      <w:lvlText w:val="%9."/>
      <w:lvlJc w:val="right"/>
      <w:pPr>
        <w:ind w:left="4093" w:hanging="420"/>
      </w:pPr>
    </w:lvl>
  </w:abstractNum>
  <w:abstractNum w:abstractNumId="9">
    <w:nsid w:val="724B66B0"/>
    <w:multiLevelType w:val="multilevel"/>
    <w:tmpl w:val="724B66B0"/>
    <w:lvl w:ilvl="0" w:tentative="0">
      <w:start w:val="1"/>
      <w:numFmt w:val="decimal"/>
      <w:lvlText w:val="%1)"/>
      <w:lvlJc w:val="left"/>
      <w:pPr>
        <w:ind w:left="733" w:hanging="420"/>
      </w:pPr>
    </w:lvl>
    <w:lvl w:ilvl="1" w:tentative="0">
      <w:start w:val="1"/>
      <w:numFmt w:val="lowerLetter"/>
      <w:lvlText w:val="%2)"/>
      <w:lvlJc w:val="left"/>
      <w:pPr>
        <w:ind w:left="1153" w:hanging="420"/>
      </w:pPr>
    </w:lvl>
    <w:lvl w:ilvl="2" w:tentative="0">
      <w:start w:val="1"/>
      <w:numFmt w:val="lowerRoman"/>
      <w:lvlText w:val="%3."/>
      <w:lvlJc w:val="right"/>
      <w:pPr>
        <w:ind w:left="1573" w:hanging="420"/>
      </w:pPr>
    </w:lvl>
    <w:lvl w:ilvl="3" w:tentative="0">
      <w:start w:val="1"/>
      <w:numFmt w:val="decimal"/>
      <w:lvlText w:val="%4."/>
      <w:lvlJc w:val="left"/>
      <w:pPr>
        <w:ind w:left="1993" w:hanging="420"/>
      </w:pPr>
    </w:lvl>
    <w:lvl w:ilvl="4" w:tentative="0">
      <w:start w:val="1"/>
      <w:numFmt w:val="lowerLetter"/>
      <w:lvlText w:val="%5)"/>
      <w:lvlJc w:val="left"/>
      <w:pPr>
        <w:ind w:left="2413" w:hanging="420"/>
      </w:pPr>
    </w:lvl>
    <w:lvl w:ilvl="5" w:tentative="0">
      <w:start w:val="1"/>
      <w:numFmt w:val="lowerRoman"/>
      <w:lvlText w:val="%6."/>
      <w:lvlJc w:val="right"/>
      <w:pPr>
        <w:ind w:left="2833" w:hanging="420"/>
      </w:pPr>
    </w:lvl>
    <w:lvl w:ilvl="6" w:tentative="0">
      <w:start w:val="1"/>
      <w:numFmt w:val="decimal"/>
      <w:lvlText w:val="%7."/>
      <w:lvlJc w:val="left"/>
      <w:pPr>
        <w:ind w:left="3253" w:hanging="420"/>
      </w:pPr>
    </w:lvl>
    <w:lvl w:ilvl="7" w:tentative="0">
      <w:start w:val="1"/>
      <w:numFmt w:val="lowerLetter"/>
      <w:lvlText w:val="%8)"/>
      <w:lvlJc w:val="left"/>
      <w:pPr>
        <w:ind w:left="3673" w:hanging="420"/>
      </w:pPr>
    </w:lvl>
    <w:lvl w:ilvl="8" w:tentative="0">
      <w:start w:val="1"/>
      <w:numFmt w:val="lowerRoman"/>
      <w:lvlText w:val="%9."/>
      <w:lvlJc w:val="right"/>
      <w:pPr>
        <w:ind w:left="4093" w:hanging="420"/>
      </w:pPr>
    </w:lvl>
  </w:abstractNum>
  <w:abstractNum w:abstractNumId="10">
    <w:nsid w:val="78E4111B"/>
    <w:multiLevelType w:val="multilevel"/>
    <w:tmpl w:val="78E4111B"/>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7"/>
  </w:num>
  <w:num w:numId="4">
    <w:abstractNumId w:val="6"/>
  </w:num>
  <w:num w:numId="5">
    <w:abstractNumId w:val="5"/>
  </w:num>
  <w:num w:numId="6">
    <w:abstractNumId w:val="1"/>
  </w:num>
  <w:num w:numId="7">
    <w:abstractNumId w:val="4"/>
  </w:num>
  <w:num w:numId="8">
    <w:abstractNumId w:val="1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DhjOWUzNmYyYjg1YTc1ODUxYjQwYTg5MzQxMmYifQ=="/>
  </w:docVars>
  <w:rsids>
    <w:rsidRoot w:val="2ACE7490"/>
    <w:rsid w:val="000E5AC2"/>
    <w:rsid w:val="00126E01"/>
    <w:rsid w:val="002622E9"/>
    <w:rsid w:val="00281EEE"/>
    <w:rsid w:val="00291705"/>
    <w:rsid w:val="002A5EC8"/>
    <w:rsid w:val="002F44B8"/>
    <w:rsid w:val="003418AA"/>
    <w:rsid w:val="00350CB1"/>
    <w:rsid w:val="004F79EB"/>
    <w:rsid w:val="0051382A"/>
    <w:rsid w:val="005733C8"/>
    <w:rsid w:val="005839AD"/>
    <w:rsid w:val="00632214"/>
    <w:rsid w:val="00645930"/>
    <w:rsid w:val="0066419C"/>
    <w:rsid w:val="006B53ED"/>
    <w:rsid w:val="0072536A"/>
    <w:rsid w:val="007B08D8"/>
    <w:rsid w:val="008445D9"/>
    <w:rsid w:val="008951F9"/>
    <w:rsid w:val="00AA2E33"/>
    <w:rsid w:val="00AD2349"/>
    <w:rsid w:val="00C53935"/>
    <w:rsid w:val="00CD4049"/>
    <w:rsid w:val="00E72875"/>
    <w:rsid w:val="00EC194E"/>
    <w:rsid w:val="00EC6972"/>
    <w:rsid w:val="00F12FF2"/>
    <w:rsid w:val="00FD3E4C"/>
    <w:rsid w:val="175700AB"/>
    <w:rsid w:val="217D72D2"/>
    <w:rsid w:val="2ACE32AC"/>
    <w:rsid w:val="2ACE7490"/>
    <w:rsid w:val="2D0B6105"/>
    <w:rsid w:val="334C2896"/>
    <w:rsid w:val="37F076AB"/>
    <w:rsid w:val="3B115C13"/>
    <w:rsid w:val="483D6C38"/>
    <w:rsid w:val="5EFD46AA"/>
    <w:rsid w:val="62371261"/>
    <w:rsid w:val="71F831E4"/>
    <w:rsid w:val="7C51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Subtitle"/>
    <w:basedOn w:val="1"/>
    <w:next w:val="1"/>
    <w:qFormat/>
    <w:uiPriority w:val="0"/>
    <w:pPr>
      <w:tabs>
        <w:tab w:val="left" w:pos="0"/>
      </w:tabs>
      <w:ind w:firstLine="420"/>
    </w:pPr>
    <w:rPr>
      <w:rFonts w:ascii="Cambria" w:hAnsi="Cambria"/>
      <w:i/>
      <w:color w:val="4F81BD"/>
      <w:spacing w:val="15"/>
      <w:sz w:val="24"/>
    </w:rPr>
  </w:style>
  <w:style w:type="paragraph" w:styleId="5">
    <w:name w:val="Normal Indent"/>
    <w:basedOn w:val="1"/>
    <w:qFormat/>
    <w:uiPriority w:val="0"/>
    <w:pPr>
      <w:ind w:firstLine="420" w:firstLineChars="20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unhideWhenUsed/>
    <w:qFormat/>
    <w:uiPriority w:val="99"/>
    <w:pPr>
      <w:ind w:firstLine="420" w:firstLineChars="100"/>
    </w:p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12">
    <w:name w:val="List Paragraph"/>
    <w:basedOn w:val="1"/>
    <w:qFormat/>
    <w:uiPriority w:val="34"/>
    <w:pPr>
      <w:ind w:firstLine="420" w:firstLineChars="200"/>
    </w:pPr>
    <w:rPr>
      <w:rFonts w:ascii="Calibri" w:hAnsi="Calibri" w:eastAsia="宋体" w:cs="Times New Roman"/>
      <w:szCs w:val="22"/>
    </w:rPr>
  </w:style>
  <w:style w:type="paragraph" w:customStyle="1" w:styleId="13">
    <w:name w:val="_正文段落"/>
    <w:basedOn w:val="1"/>
    <w:qFormat/>
    <w:uiPriority w:val="0"/>
    <w:pPr>
      <w:spacing w:line="360" w:lineRule="auto"/>
    </w:pPr>
    <w:rPr>
      <w:rFonts w:eastAsia="仿宋_GB2312"/>
      <w:sz w:val="28"/>
    </w:rPr>
  </w:style>
  <w:style w:type="paragraph" w:customStyle="1" w:styleId="14">
    <w:name w:val="_Style 1"/>
    <w:basedOn w:val="1"/>
    <w:qFormat/>
    <w:uiPriority w:val="0"/>
    <w:pPr>
      <w:adjustRightInd w:val="0"/>
      <w:spacing w:line="360" w:lineRule="auto"/>
    </w:pPr>
    <w:rPr>
      <w:szCs w:val="20"/>
    </w:rPr>
  </w:style>
  <w:style w:type="character" w:customStyle="1" w:styleId="15">
    <w:name w:val="页眉 Char"/>
    <w:basedOn w:val="11"/>
    <w:link w:val="7"/>
    <w:qFormat/>
    <w:uiPriority w:val="0"/>
    <w:rPr>
      <w:rFonts w:asciiTheme="minorHAnsi" w:hAnsiTheme="minorHAnsi" w:eastAsiaTheme="minorEastAsia" w:cstheme="minorBidi"/>
      <w:kern w:val="2"/>
      <w:sz w:val="18"/>
      <w:szCs w:val="18"/>
    </w:rPr>
  </w:style>
  <w:style w:type="character" w:customStyle="1" w:styleId="16">
    <w:name w:val="页脚 Char"/>
    <w:basedOn w:val="11"/>
    <w:link w:val="6"/>
    <w:qFormat/>
    <w:uiPriority w:val="0"/>
    <w:rPr>
      <w:rFonts w:asciiTheme="minorHAnsi" w:hAnsiTheme="minorHAnsi" w:eastAsiaTheme="minorEastAsia" w:cstheme="minorBidi"/>
      <w:kern w:val="2"/>
      <w:sz w:val="18"/>
      <w:szCs w:val="18"/>
    </w:rPr>
  </w:style>
  <w:style w:type="character" w:customStyle="1" w:styleId="17">
    <w:name w:val="标题 1 Char"/>
    <w:basedOn w:val="11"/>
    <w:link w:val="4"/>
    <w:qFormat/>
    <w:uiPriority w:val="9"/>
    <w:rPr>
      <w:rFonts w:asciiTheme="minorHAnsi" w:hAnsiTheme="minorHAnsi" w:eastAsiaTheme="minorEastAsia" w:cstheme="minorBidi"/>
      <w:b/>
      <w:bCs/>
      <w:kern w:val="44"/>
      <w:sz w:val="44"/>
      <w:szCs w:val="44"/>
    </w:rPr>
  </w:style>
  <w:style w:type="character" w:customStyle="1" w:styleId="18">
    <w:name w:val="font11"/>
    <w:qFormat/>
    <w:uiPriority w:val="0"/>
    <w:rPr>
      <w:rFonts w:hint="eastAsia" w:ascii="仿宋" w:hAnsi="仿宋" w:eastAsia="仿宋" w:cs="仿宋"/>
      <w:b/>
      <w:bCs/>
      <w:color w:val="000000"/>
      <w:sz w:val="24"/>
      <w:szCs w:val="24"/>
      <w:u w:val="none"/>
    </w:rPr>
  </w:style>
  <w:style w:type="character" w:customStyle="1" w:styleId="19">
    <w:name w:val="font21"/>
    <w:qFormat/>
    <w:uiPriority w:val="0"/>
    <w:rPr>
      <w:rFonts w:hint="eastAsia" w:ascii="仿宋" w:hAnsi="仿宋" w:eastAsia="仿宋" w:cs="仿宋"/>
      <w:color w:val="000000"/>
      <w:sz w:val="24"/>
      <w:szCs w:val="24"/>
      <w:u w:val="none"/>
    </w:rPr>
  </w:style>
  <w:style w:type="paragraph" w:customStyle="1" w:styleId="20">
    <w:name w:val="列出段落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6000</Words>
  <Characters>6482</Characters>
  <Lines>11</Lines>
  <Paragraphs>3</Paragraphs>
  <TotalTime>9</TotalTime>
  <ScaleCrop>false</ScaleCrop>
  <LinksUpToDate>false</LinksUpToDate>
  <CharactersWithSpaces>6573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2020-09-27T06:53:00Z</dcterms:created>
  <dc:creator>Administrator</dc:creator>
  <cp:lastModifiedBy>Administrator</cp:lastModifiedBy>
  <dcterms:modified xsi:type="dcterms:W3CDTF">2022-06-06T09:13:17Z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7333B235BF6A4C9C8C61877E01CE5E55</vt:lpwstr>
  </property>
</Properties>
</file>