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center"/>
        <w:rPr>
          <w:rFonts w:hint="eastAsia" w:ascii="微软雅黑" w:hAnsi="微软雅黑" w:eastAsia="微软雅黑" w:cs="微软雅黑"/>
          <w:b/>
          <w:color w:val="C00000"/>
          <w:sz w:val="32"/>
          <w:szCs w:val="32"/>
          <w:u w:val="singl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7"/>
          <w:rFonts w:hint="eastAsia" w:ascii="宋体" w:hAnsi="宋体" w:eastAsia="宋体" w:cs="宋体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盐亭县人民医院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7"/>
          <w:rFonts w:hint="eastAsia" w:ascii="宋体" w:hAnsi="宋体" w:eastAsia="宋体" w:cs="宋体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关于</w:t>
      </w:r>
      <w:r>
        <w:rPr>
          <w:rStyle w:val="7"/>
          <w:rFonts w:hint="eastAsia" w:ascii="宋体" w:hAnsi="宋体" w:cs="宋体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无纸化电子病历软件系统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市场调研的公告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7"/>
          <w:rFonts w:hint="eastAsia" w:ascii="宋体" w:hAnsi="宋体" w:eastAsia="宋体" w:cs="宋体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我院拟采购</w:t>
      </w:r>
      <w:r>
        <w:rPr>
          <w:rFonts w:hint="eastAsia" w:ascii="宋体" w:hAnsi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无纸化电子病历软件系统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。请能提供该</w:t>
      </w:r>
      <w:r>
        <w:rPr>
          <w:rFonts w:hint="eastAsia" w:ascii="宋体" w:hAnsi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服务的公司将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相关资质资料于</w:t>
      </w:r>
      <w:r>
        <w:rPr>
          <w:rFonts w:ascii="Calibri" w:hAnsi="Calibri" w:eastAsia="微软雅黑" w:cs="Calibri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2020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年11月</w:t>
      </w:r>
      <w:r>
        <w:rPr>
          <w:rFonts w:hint="eastAsia" w:ascii="宋体" w:hAnsi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日</w:t>
      </w:r>
      <w:r>
        <w:rPr>
          <w:rFonts w:hint="eastAsia" w:ascii="宋体" w:hAnsi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12:00前，</w:t>
      </w:r>
      <w:r>
        <w:rPr>
          <w:rFonts w:hint="eastAsia" w:ascii="宋体" w:hAnsi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现场送达盐亭县人民医院采购办。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联系人：李老师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联系电话：</w:t>
      </w:r>
      <w:r>
        <w:rPr>
          <w:rFonts w:hint="default" w:ascii="Calibri" w:hAnsi="Calibri" w:eastAsia="微软雅黑" w:cs="Calibri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0816-7229049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</w:t>
      </w:r>
      <w:r>
        <w:rPr>
          <w:rFonts w:hint="eastAsia" w:ascii="宋体" w:hAnsi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 盐亭县人民医院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              </w:t>
      </w:r>
      <w:r>
        <w:rPr>
          <w:rFonts w:hint="eastAsia" w:ascii="宋体" w:hAnsi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 2020年11月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>
      <w:pPr>
        <w:ind w:firstLine="320" w:firstLineChars="100"/>
        <w:jc w:val="center"/>
        <w:rPr>
          <w:rFonts w:hint="eastAsia" w:ascii="微软雅黑" w:hAnsi="微软雅黑" w:eastAsia="微软雅黑" w:cs="微软雅黑"/>
          <w:b/>
          <w:color w:val="C00000"/>
          <w:sz w:val="32"/>
          <w:szCs w:val="32"/>
          <w:u w:val="single"/>
        </w:rPr>
      </w:pPr>
    </w:p>
    <w:p>
      <w:pPr>
        <w:ind w:firstLine="320" w:firstLineChars="100"/>
        <w:jc w:val="center"/>
        <w:rPr>
          <w:rFonts w:hint="eastAsia" w:ascii="微软雅黑" w:hAnsi="微软雅黑" w:eastAsia="微软雅黑" w:cs="微软雅黑"/>
          <w:b/>
          <w:color w:val="C00000"/>
          <w:sz w:val="32"/>
          <w:szCs w:val="32"/>
          <w:u w:val="single"/>
        </w:rPr>
      </w:pPr>
    </w:p>
    <w:p>
      <w:pPr>
        <w:ind w:firstLine="320" w:firstLineChars="100"/>
        <w:jc w:val="center"/>
        <w:rPr>
          <w:rFonts w:hint="eastAsia" w:ascii="微软雅黑" w:hAnsi="微软雅黑" w:eastAsia="微软雅黑" w:cs="微软雅黑"/>
          <w:b/>
          <w:color w:val="C00000"/>
          <w:sz w:val="32"/>
          <w:szCs w:val="32"/>
          <w:u w:val="single"/>
        </w:rPr>
      </w:pPr>
    </w:p>
    <w:p>
      <w:pPr>
        <w:ind w:firstLine="320" w:firstLineChars="100"/>
        <w:jc w:val="center"/>
        <w:rPr>
          <w:rFonts w:hint="eastAsia" w:ascii="微软雅黑" w:hAnsi="微软雅黑" w:eastAsia="微软雅黑" w:cs="微软雅黑"/>
          <w:b/>
          <w:color w:val="C00000"/>
          <w:sz w:val="32"/>
          <w:szCs w:val="32"/>
          <w:u w:val="single"/>
        </w:rPr>
      </w:pPr>
    </w:p>
    <w:p>
      <w:pPr>
        <w:ind w:firstLine="320" w:firstLineChars="100"/>
        <w:jc w:val="center"/>
        <w:rPr>
          <w:rFonts w:hint="eastAsia" w:ascii="微软雅黑" w:hAnsi="微软雅黑" w:eastAsia="微软雅黑" w:cs="微软雅黑"/>
          <w:b/>
          <w:color w:val="C00000"/>
          <w:sz w:val="32"/>
          <w:szCs w:val="32"/>
          <w:u w:val="single"/>
        </w:rPr>
      </w:pPr>
    </w:p>
    <w:p>
      <w:pPr>
        <w:ind w:firstLine="320" w:firstLineChars="100"/>
        <w:jc w:val="center"/>
        <w:rPr>
          <w:rFonts w:hint="eastAsia" w:ascii="微软雅黑" w:hAnsi="微软雅黑" w:eastAsia="微软雅黑" w:cs="微软雅黑"/>
          <w:b/>
          <w:color w:val="C00000"/>
          <w:sz w:val="32"/>
          <w:szCs w:val="32"/>
          <w:u w:val="single"/>
        </w:rPr>
      </w:pPr>
    </w:p>
    <w:p>
      <w:pPr>
        <w:ind w:firstLine="320" w:firstLineChars="100"/>
        <w:jc w:val="center"/>
        <w:rPr>
          <w:rFonts w:hint="eastAsia" w:ascii="微软雅黑" w:hAnsi="微软雅黑" w:eastAsia="微软雅黑" w:cs="微软雅黑"/>
          <w:b/>
          <w:color w:val="C00000"/>
          <w:sz w:val="32"/>
          <w:szCs w:val="32"/>
          <w:u w:val="single"/>
        </w:rPr>
      </w:pPr>
    </w:p>
    <w:p>
      <w:pPr>
        <w:ind w:firstLine="320" w:firstLineChars="100"/>
        <w:jc w:val="center"/>
        <w:rPr>
          <w:rFonts w:hint="eastAsia" w:ascii="微软雅黑" w:hAnsi="微软雅黑" w:eastAsia="微软雅黑" w:cs="微软雅黑"/>
          <w:b/>
          <w:color w:val="C00000"/>
          <w:sz w:val="32"/>
          <w:szCs w:val="32"/>
          <w:u w:val="single"/>
        </w:rPr>
      </w:pPr>
    </w:p>
    <w:p>
      <w:pPr>
        <w:ind w:firstLine="320" w:firstLineChars="100"/>
        <w:jc w:val="center"/>
        <w:rPr>
          <w:rFonts w:hint="eastAsia" w:ascii="微软雅黑" w:hAnsi="微软雅黑" w:eastAsia="微软雅黑" w:cs="微软雅黑"/>
          <w:b/>
          <w:color w:val="C00000"/>
          <w:sz w:val="32"/>
          <w:szCs w:val="32"/>
          <w:u w:val="single"/>
        </w:rPr>
      </w:pPr>
    </w:p>
    <w:p>
      <w:pPr>
        <w:ind w:firstLine="320" w:firstLineChars="100"/>
        <w:jc w:val="center"/>
        <w:rPr>
          <w:rFonts w:hint="eastAsia" w:ascii="微软雅黑" w:hAnsi="微软雅黑" w:eastAsia="微软雅黑" w:cs="微软雅黑"/>
          <w:b/>
          <w:color w:val="C00000"/>
          <w:sz w:val="32"/>
          <w:szCs w:val="32"/>
          <w:u w:val="single"/>
        </w:rPr>
      </w:pPr>
    </w:p>
    <w:p>
      <w:pPr>
        <w:ind w:firstLine="320" w:firstLineChars="100"/>
        <w:jc w:val="center"/>
        <w:rPr>
          <w:rFonts w:ascii="微软雅黑" w:hAnsi="微软雅黑" w:eastAsia="微软雅黑" w:cs="微软雅黑"/>
          <w:b/>
          <w:color w:val="C00000"/>
          <w:szCs w:val="21"/>
          <w:u w:val="single"/>
        </w:rPr>
      </w:pPr>
      <w:r>
        <w:rPr>
          <w:rFonts w:hint="eastAsia" w:ascii="微软雅黑" w:hAnsi="微软雅黑" w:eastAsia="微软雅黑" w:cs="微软雅黑"/>
          <w:b/>
          <w:color w:val="C00000"/>
          <w:sz w:val="32"/>
          <w:szCs w:val="32"/>
          <w:u w:val="single"/>
        </w:rPr>
        <w:t>无纸化电子病历报价单</w:t>
      </w:r>
    </w:p>
    <w:p>
      <w:pPr>
        <w:ind w:firstLine="320" w:firstLineChars="100"/>
        <w:jc w:val="center"/>
        <w:rPr>
          <w:rFonts w:ascii="微软雅黑" w:hAnsi="微软雅黑" w:eastAsia="微软雅黑" w:cs="微软雅黑"/>
          <w:b/>
          <w:sz w:val="32"/>
          <w:szCs w:val="32"/>
          <w:u w:val="single"/>
        </w:rPr>
      </w:pPr>
    </w:p>
    <w:p>
      <w:pPr>
        <w:ind w:firstLine="320" w:firstLineChars="100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</w:t>
      </w:r>
      <w:r>
        <w:rPr>
          <w:rFonts w:hint="eastAsia" w:ascii="微软雅黑" w:hAnsi="微软雅黑" w:eastAsia="微软雅黑" w:cs="微软雅黑"/>
          <w:sz w:val="24"/>
        </w:rPr>
        <w:t xml:space="preserve">                                202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24"/>
        </w:rPr>
        <w:t xml:space="preserve">-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</w:rPr>
        <w:t>-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</w:t>
      </w:r>
    </w:p>
    <w:p>
      <w:pPr>
        <w:ind w:firstLine="240" w:firstLineChars="100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         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2"/>
          <w:szCs w:val="22"/>
        </w:rPr>
        <w:t>软件开发公司</w:t>
      </w:r>
    </w:p>
    <w:p>
      <w:pPr>
        <w:rPr>
          <w:rFonts w:ascii="微软雅黑" w:hAnsi="微软雅黑" w:eastAsia="微软雅黑" w:cs="微软雅黑"/>
          <w:sz w:val="22"/>
          <w:szCs w:val="22"/>
        </w:rPr>
      </w:pPr>
    </w:p>
    <w:p>
      <w:pPr>
        <w:rPr>
          <w:rFonts w:ascii="微软雅黑" w:hAnsi="微软雅黑" w:eastAsia="微软雅黑" w:cs="微软雅黑"/>
          <w:b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sz w:val="22"/>
          <w:szCs w:val="22"/>
        </w:rPr>
        <w:t xml:space="preserve">软件工程名称： </w:t>
      </w:r>
      <w:r>
        <w:rPr>
          <w:rFonts w:hint="eastAsia" w:ascii="微软雅黑" w:hAnsi="微软雅黑" w:eastAsia="微软雅黑" w:cs="微软雅黑"/>
          <w:b/>
          <w:color w:val="C00000"/>
          <w:sz w:val="32"/>
          <w:szCs w:val="32"/>
          <w:u w:val="single"/>
        </w:rPr>
        <w:t>无纸化电子病历</w:t>
      </w:r>
      <w:r>
        <w:rPr>
          <w:rFonts w:hint="eastAsia" w:ascii="微软雅黑" w:hAnsi="微软雅黑" w:eastAsia="微软雅黑" w:cs="微软雅黑"/>
          <w:b/>
          <w:sz w:val="22"/>
          <w:szCs w:val="22"/>
        </w:rPr>
        <w:t>系统</w:t>
      </w:r>
    </w:p>
    <w:p>
      <w:pPr>
        <w:rPr>
          <w:rFonts w:ascii="微软雅黑" w:hAnsi="微软雅黑" w:eastAsia="微软雅黑" w:cs="微软雅黑"/>
          <w:sz w:val="20"/>
          <w:szCs w:val="22"/>
        </w:rPr>
      </w:pPr>
      <w:r>
        <w:rPr>
          <w:rFonts w:hint="eastAsia" w:ascii="微软雅黑" w:hAnsi="微软雅黑" w:eastAsia="微软雅黑" w:cs="微软雅黑"/>
          <w:b/>
          <w:sz w:val="22"/>
          <w:szCs w:val="22"/>
        </w:rPr>
        <w:t>项目费用总价</w:t>
      </w:r>
      <w:r>
        <w:rPr>
          <w:rFonts w:hint="eastAsia" w:ascii="微软雅黑" w:hAnsi="微软雅黑" w:eastAsia="微软雅黑" w:cs="微软雅黑"/>
          <w:sz w:val="20"/>
          <w:szCs w:val="22"/>
        </w:rPr>
        <w:t>（元）：</w:t>
      </w:r>
      <w:r>
        <w:rPr>
          <w:rFonts w:hint="eastAsia" w:ascii="微软雅黑" w:hAnsi="微软雅黑" w:eastAsia="微软雅黑" w:cs="微软雅黑"/>
          <w:b/>
          <w:i/>
          <w:sz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sz w:val="24"/>
        </w:rPr>
        <w:t>元</w:t>
      </w:r>
    </w:p>
    <w:p>
      <w:pPr>
        <w:rPr>
          <w:rFonts w:ascii="微软雅黑" w:hAnsi="微软雅黑" w:eastAsia="微软雅黑" w:cs="微软雅黑"/>
          <w:sz w:val="22"/>
          <w:szCs w:val="22"/>
        </w:rPr>
      </w:pPr>
    </w:p>
    <w:tbl>
      <w:tblPr>
        <w:tblStyle w:val="4"/>
        <w:tblW w:w="0" w:type="auto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910"/>
        <w:gridCol w:w="900"/>
        <w:gridCol w:w="1120"/>
        <w:gridCol w:w="112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6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NO</w:t>
            </w:r>
          </w:p>
        </w:tc>
        <w:tc>
          <w:tcPr>
            <w:tcW w:w="291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分类</w:t>
            </w:r>
          </w:p>
        </w:tc>
        <w:tc>
          <w:tcPr>
            <w:tcW w:w="90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数量</w:t>
            </w:r>
          </w:p>
        </w:tc>
        <w:tc>
          <w:tcPr>
            <w:tcW w:w="112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2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2280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软件费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接口费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后续运维费用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6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66" w:type="dxa"/>
          <w:trHeight w:val="465" w:hRule="atLeast"/>
        </w:trPr>
        <w:tc>
          <w:tcPr>
            <w:tcW w:w="5420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微软雅黑" w:hAnsi="微软雅黑" w:eastAsia="微软雅黑" w:cs="微软雅黑"/>
          <w:sz w:val="20"/>
          <w:szCs w:val="22"/>
          <w:u w:val="single"/>
        </w:rPr>
      </w:pPr>
    </w:p>
    <w:p>
      <w:pPr>
        <w:rPr>
          <w:rFonts w:ascii="微软雅黑" w:hAnsi="微软雅黑" w:eastAsia="微软雅黑" w:cs="微软雅黑"/>
          <w:sz w:val="20"/>
          <w:szCs w:val="22"/>
        </w:rPr>
      </w:pPr>
      <w:r>
        <w:rPr>
          <w:rFonts w:hint="eastAsia" w:ascii="微软雅黑" w:hAnsi="微软雅黑" w:eastAsia="微软雅黑" w:cs="微软雅黑"/>
          <w:sz w:val="20"/>
          <w:szCs w:val="22"/>
        </w:rPr>
        <w:t>【报价条件】</w:t>
      </w:r>
    </w:p>
    <w:p>
      <w:pPr>
        <w:rPr>
          <w:rFonts w:ascii="微软雅黑" w:hAnsi="微软雅黑" w:eastAsia="微软雅黑" w:cs="微软雅黑"/>
          <w:sz w:val="20"/>
          <w:szCs w:val="22"/>
        </w:rPr>
      </w:pPr>
      <w:r>
        <w:rPr>
          <w:rFonts w:hint="eastAsia" w:ascii="微软雅黑" w:hAnsi="微软雅黑" w:eastAsia="微软雅黑" w:cs="微软雅黑"/>
          <w:sz w:val="20"/>
          <w:szCs w:val="22"/>
        </w:rPr>
        <w:t>软件需满足以下功能</w:t>
      </w:r>
    </w:p>
    <w:tbl>
      <w:tblPr>
        <w:tblStyle w:val="4"/>
        <w:tblW w:w="7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1572"/>
        <w:gridCol w:w="2200"/>
        <w:gridCol w:w="3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2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模块名称</w:t>
            </w:r>
          </w:p>
        </w:tc>
        <w:tc>
          <w:tcPr>
            <w:tcW w:w="3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配置参数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病历无纸化归档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HIS、LIS、EMR系统改造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1、 医嘱、医嘱单CA电子签名改造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2、 医嘱执行单CA电子签名改造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3、 入院证CA签名改造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4、 病案首页CA电子签名改造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5、 会诊单CA电子签名改造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6、 电子病历CA签名改造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7、 护理记录CA签名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8、 LIS报告电子签名改造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9、 各业务系统归档病历生成PDF归档文档改造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病历归档系统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1、 基础数据维护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2、 用例权限维护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3、 角色及角色权限维护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4、 病历业务数据同步：同步各业务系统的结构化标准数据，供病历科研和报告查询。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5、 病历归档：结合各业务系统对病历进行归档处理，归档后各业务系统也有相应的修改权限控制。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6、 病历上架：病案归档时可以对病案进行上架处理，记录当前病历所在架号，文件后期查询。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7、 病案浏览：病案借阅即病案在线浏览；有权限查看电子病案的用户，可以直接在线浏览该电子病案信息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8、 病案打印：输入要复印病案的“病人信息”等条件，即可以直接调出病案的相关信息以完成申请，申请人的相关证件信息，可不再复印，直接通过右侧的“身份证读取”或“拍摄仪”把相应的信息保存到数据库中，减少了不必要的纸张浪费；申请完成拿着对应的复印申请单即可到相应病案室完成病案的打印，对病案可以直接打印，无需再去查翻其纸质病案信息对于打印，可以选择某张或多张进行一次性打印，打印份数也可以自设置，方便快捷，且易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病历解锁系统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1、 归档后病人所有病历、医嘱、护理等全部锁定，并不能修改和增加。需要解锁后才能进行修改等操作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2、 解锁自动记录人员和时间及事件描述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病历上传系统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1、 开放文件上传接口，各业务系统归档病历文档上传系统，支持JPG,JPEG,PDF,BMP等文件。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2、 支持历史病历通过高拍仪拍照或扫描仪进行归档病历文档。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3、 开放自由文件上传功能，支持第三方业务系统上传文件，并在业务系统中可调阅查询。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病历封存系统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1、 支持在院和出院病历封存，封存后不允许做任何修改的操作。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病历流转系统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1、 支持病案借阅和借阅回收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2、 病案借阅可自由检索病人或按类型检查病人，并填写借阅原因和借阅周期，以及借阅病历分类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3、 借阅超时自动回收功能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4、 病历当前状态管理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病历追踪系统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1、 对于病案的当前状态、历史流转操作记录进行详细的查询，显示在右侧的病案示踪时间轴上。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病历报表子系统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1、 上传数据统计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2、 归档数据统计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3、 借阅统计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4、 质控统计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5、 浏览记录统计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移动查房管理系统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1、 支持医疗APP调用病历档案，为移动查房等工作提供支撑。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2、 为方便医疗小组对住院患者进行查房而设计的功能。传统的情况下，医疗小组在进行查房时，需要把住院患者的所有信息打印出来对患者进行了解，而无纸化病案管理模式就无需这么复杂，只需把患者的信息下载到移动客户端即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病案大数据分析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病案大数据分析系统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1、与医院的LIS、PACS等医疗检验系统做接口，并且能够从中抓取结构化的数据，形成报表或者图表等，进行数据的统计分析。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2、与医院的病案统计分析报表相结合，全面展示医院患者的各个数据信息，方便医院管理者对医疗检查等数据进行统计分析。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  <w:jc w:val="center"/>
        </w:trPr>
        <w:tc>
          <w:tcPr>
            <w:tcW w:w="10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病案质控系统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病案首页质控系统</w:t>
            </w: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  <w:lang w:bidi="ar"/>
              </w:rPr>
              <w:t>1、 病案首页程序中，一些字段未进行有效录入、首页数据填写不完整、首页数据信息与检查报告不一致、首页数据信息与病历内容记录的患者基本信息不一致，该解决方案设置有专门的“病案首页数据校验”项功能，该功能标准来源于病案首页数据填写标准，能有效解决该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  <w:lang w:bidi="ar"/>
              </w:rPr>
              <w:t>2、 病案首页质控规则自定义。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  <w:lang w:bidi="ar"/>
              </w:rPr>
              <w:t>3、归档后的病案首页数据修改有记录，能统计工作量。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病案DRG质控系统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  <w:lang w:bidi="ar"/>
              </w:rPr>
              <w:t>1、 根据当地医保DRG规则自定义。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2、 根据定义的规则结合医嘱进行DRG病案填写推荐提醒。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病历完整性质控系统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、系统对病案的质量评分及质量校验等环节，都有据可查有项可依，并且系统可以进行相应的出错信息统计分析，可以给出相应普遍性的问题，能及早发现问题并进行相应的管控及修改，并可以把相应的检查结果在院内网上进行展评，如把优秀及不合格的纸质病案，进行数字化处理后可放在院内网上展评，并可以对其进行对比分析、讨论或点评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掌上云病案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微信小程序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1、 患者及家属可利用微信提出复印申请，并上传相关证件图片，网上结算付款，方便快捷，大大缩短了患者排队等待申请的时间。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2、 病案入库可复印后，工作人员可根据邮寄信息直接将病例邮寄给复印申请者，方便快捷，并提供完善的查询功能。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病案自助系统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病案自助申请打印系统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、自助打印机通过数字化后的病案对接，实现数字化病案的读取，患者将身份证件放在自助打印机的身份证读取区域，通过读取身份证信息自动识别住院信息，选择需要打印的住院病案，根据提示，完成病案申请的一系统登记，流程通过自助打印设备的自动校验后，自动从出纸口打印出病案复印件，并结合医院的电子签章，自动加盖医院公章。整个过程的实现无需医务人员的干预，大大减轻了病案复印的工作量，减少患者等待和排队时间，提高患者满意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CA电子签名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CA电子签名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1、CA认证与电子签名：处方电子签名经过第三方CA公司进行认证，医生在开具处方后直接加具电子签名。</w:t>
            </w:r>
          </w:p>
        </w:tc>
      </w:tr>
    </w:tbl>
    <w:p>
      <w:pPr>
        <w:rPr>
          <w:rFonts w:ascii="微软雅黑" w:hAnsi="微软雅黑" w:eastAsia="微软雅黑" w:cs="微软雅黑"/>
          <w:sz w:val="20"/>
          <w:szCs w:val="22"/>
        </w:rPr>
      </w:pPr>
    </w:p>
    <w:p>
      <w:pPr>
        <w:rPr>
          <w:rFonts w:ascii="微软雅黑" w:hAnsi="微软雅黑" w:eastAsia="微软雅黑" w:cs="微软雅黑"/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06437"/>
    <w:rsid w:val="000165DF"/>
    <w:rsid w:val="000D0EFE"/>
    <w:rsid w:val="002E1369"/>
    <w:rsid w:val="003123E5"/>
    <w:rsid w:val="0039435C"/>
    <w:rsid w:val="003B580C"/>
    <w:rsid w:val="005B2C1D"/>
    <w:rsid w:val="007C40C8"/>
    <w:rsid w:val="00860AD8"/>
    <w:rsid w:val="00A557F3"/>
    <w:rsid w:val="00C33078"/>
    <w:rsid w:val="00DE388B"/>
    <w:rsid w:val="00E66F84"/>
    <w:rsid w:val="1966073E"/>
    <w:rsid w:val="43706437"/>
    <w:rsid w:val="5F6E187A"/>
    <w:rsid w:val="6190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00cbc5b15a61e537fbbeca11cef1336\&#36719;&#20214;&#39033;&#30446;&#25253;&#20215;&#21333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软件项目报价单.doc</Template>
  <Company>china</Company>
  <Pages>8</Pages>
  <Words>388</Words>
  <Characters>2218</Characters>
  <Lines>18</Lines>
  <Paragraphs>5</Paragraphs>
  <TotalTime>22</TotalTime>
  <ScaleCrop>false</ScaleCrop>
  <LinksUpToDate>false</LinksUpToDate>
  <CharactersWithSpaces>2601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2020-11-10T07:05:00Z</dcterms:created>
  <dc:creator>烨辰</dc:creator>
  <cp:lastModifiedBy>Administrator</cp:lastModifiedBy>
  <dcterms:modified xsi:type="dcterms:W3CDTF">2020-11-11T01:50:54Z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