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宋体" w:hAnsi="宋体" w:eastAsia="宋体" w:cs="宋体"/>
          <w:sz w:val="28"/>
          <w:szCs w:val="28"/>
        </w:rPr>
      </w:pPr>
      <w:r>
        <w:rPr>
          <w:rFonts w:hint="eastAsia" w:ascii="宋体" w:hAnsi="宋体" w:cs="宋体"/>
          <w:sz w:val="28"/>
          <w:szCs w:val="28"/>
        </w:rPr>
        <w:t>采购项目编号：</w:t>
      </w:r>
      <w:r>
        <w:rPr>
          <w:rFonts w:hint="eastAsia" w:ascii="宋体" w:hAnsi="宋体" w:cs="宋体"/>
          <w:b/>
          <w:bCs/>
          <w:sz w:val="24"/>
          <w:u w:val="single"/>
        </w:rPr>
        <w:t>YNCG磋商（2020） 003</w:t>
      </w:r>
    </w:p>
    <w:p>
      <w:pPr>
        <w:spacing w:line="800" w:lineRule="exact"/>
        <w:ind w:firstLine="723" w:firstLineChars="200"/>
        <w:jc w:val="center"/>
        <w:rPr>
          <w:rFonts w:ascii="宋体" w:hAnsi="宋体" w:cs="宋体"/>
          <w:b/>
          <w:sz w:val="36"/>
          <w:szCs w:val="32"/>
        </w:rPr>
      </w:pPr>
    </w:p>
    <w:p>
      <w:pPr>
        <w:spacing w:line="800" w:lineRule="exact"/>
        <w:jc w:val="center"/>
        <w:rPr>
          <w:rFonts w:ascii="宋体" w:hAnsi="宋体" w:cs="宋体"/>
          <w:b/>
          <w:bCs/>
          <w:sz w:val="36"/>
          <w:szCs w:val="32"/>
        </w:rPr>
      </w:pPr>
      <w:r>
        <w:rPr>
          <w:rFonts w:hint="eastAsia" w:ascii="宋体" w:hAnsi="宋体" w:cs="宋体"/>
          <w:b/>
          <w:sz w:val="36"/>
          <w:szCs w:val="32"/>
        </w:rPr>
        <w:t>采购项目名称：核酸检测室设备</w:t>
      </w:r>
    </w:p>
    <w:p>
      <w:pPr>
        <w:tabs>
          <w:tab w:val="center" w:pos="4153"/>
          <w:tab w:val="left" w:pos="7250"/>
        </w:tabs>
        <w:ind w:firstLine="1928" w:firstLineChars="200"/>
        <w:jc w:val="center"/>
        <w:rPr>
          <w:rFonts w:ascii="宋体" w:hAnsi="宋体" w:cs="宋体"/>
          <w:b/>
          <w:sz w:val="96"/>
          <w:szCs w:val="120"/>
        </w:rPr>
      </w:pPr>
    </w:p>
    <w:p>
      <w:pPr>
        <w:tabs>
          <w:tab w:val="center" w:pos="4153"/>
          <w:tab w:val="left" w:pos="7250"/>
        </w:tabs>
        <w:jc w:val="center"/>
        <w:rPr>
          <w:rFonts w:ascii="宋体" w:hAnsi="宋体" w:cs="宋体"/>
          <w:b/>
          <w:sz w:val="96"/>
          <w:szCs w:val="120"/>
        </w:rPr>
      </w:pPr>
      <w:r>
        <w:rPr>
          <w:rFonts w:hint="eastAsia" w:ascii="宋体" w:hAnsi="宋体" w:cs="宋体"/>
          <w:b/>
          <w:sz w:val="96"/>
          <w:szCs w:val="120"/>
        </w:rPr>
        <w:t>竞争性磋商</w:t>
      </w:r>
    </w:p>
    <w:p>
      <w:pPr>
        <w:tabs>
          <w:tab w:val="center" w:pos="4153"/>
          <w:tab w:val="left" w:pos="7250"/>
        </w:tabs>
        <w:jc w:val="center"/>
        <w:rPr>
          <w:rFonts w:ascii="宋体" w:hAnsi="宋体" w:cs="宋体"/>
          <w:b/>
          <w:sz w:val="96"/>
          <w:szCs w:val="120"/>
        </w:rPr>
      </w:pPr>
      <w:r>
        <w:rPr>
          <w:rFonts w:hint="eastAsia" w:ascii="宋体" w:hAnsi="宋体" w:cs="宋体"/>
          <w:b/>
          <w:sz w:val="96"/>
          <w:szCs w:val="120"/>
        </w:rPr>
        <w:t>文件</w:t>
      </w:r>
    </w:p>
    <w:p>
      <w:pPr>
        <w:spacing w:line="800" w:lineRule="exact"/>
        <w:ind w:firstLine="1123" w:firstLineChars="200"/>
        <w:jc w:val="center"/>
        <w:rPr>
          <w:rFonts w:ascii="宋体" w:hAnsi="宋体" w:cs="宋体"/>
          <w:b/>
          <w:bCs/>
          <w:spacing w:val="80"/>
          <w:sz w:val="40"/>
          <w:szCs w:val="36"/>
        </w:rPr>
      </w:pPr>
      <w:bookmarkStart w:id="0" w:name="OLE_LINK55"/>
    </w:p>
    <w:p>
      <w:pPr>
        <w:spacing w:line="800" w:lineRule="exact"/>
        <w:ind w:firstLine="1123" w:firstLineChars="200"/>
        <w:jc w:val="center"/>
        <w:rPr>
          <w:rFonts w:ascii="宋体" w:hAnsi="宋体" w:cs="宋体"/>
          <w:b/>
          <w:bCs/>
          <w:spacing w:val="80"/>
          <w:sz w:val="40"/>
          <w:szCs w:val="36"/>
        </w:rPr>
      </w:pPr>
    </w:p>
    <w:p>
      <w:pPr>
        <w:spacing w:line="800" w:lineRule="exact"/>
        <w:ind w:firstLine="1123" w:firstLineChars="200"/>
        <w:jc w:val="center"/>
        <w:rPr>
          <w:rFonts w:ascii="宋体" w:hAnsi="宋体" w:cs="宋体"/>
          <w:b/>
          <w:bCs/>
          <w:spacing w:val="80"/>
          <w:sz w:val="40"/>
          <w:szCs w:val="36"/>
        </w:rPr>
      </w:pPr>
    </w:p>
    <w:p>
      <w:pPr>
        <w:spacing w:line="800" w:lineRule="exact"/>
        <w:ind w:firstLine="1123" w:firstLineChars="200"/>
        <w:jc w:val="center"/>
        <w:rPr>
          <w:rFonts w:ascii="宋体" w:hAnsi="宋体" w:cs="宋体"/>
          <w:b/>
          <w:bCs/>
          <w:spacing w:val="80"/>
          <w:sz w:val="40"/>
          <w:szCs w:val="36"/>
        </w:rPr>
      </w:pPr>
    </w:p>
    <w:p>
      <w:pPr>
        <w:spacing w:line="800" w:lineRule="exact"/>
        <w:jc w:val="center"/>
        <w:rPr>
          <w:rFonts w:ascii="宋体" w:hAnsi="宋体" w:cs="宋体"/>
          <w:b/>
          <w:bCs/>
          <w:sz w:val="40"/>
          <w:szCs w:val="36"/>
        </w:rPr>
      </w:pPr>
      <w:r>
        <w:rPr>
          <w:rFonts w:hint="eastAsia" w:ascii="宋体" w:hAnsi="宋体" w:cs="宋体"/>
          <w:b/>
          <w:bCs/>
          <w:spacing w:val="80"/>
          <w:sz w:val="40"/>
          <w:szCs w:val="36"/>
        </w:rPr>
        <w:t>盐亭县</w:t>
      </w:r>
      <w:r>
        <w:rPr>
          <w:rFonts w:ascii="宋体" w:hAnsi="宋体" w:cs="宋体"/>
          <w:b/>
          <w:bCs/>
          <w:spacing w:val="80"/>
          <w:sz w:val="40"/>
          <w:szCs w:val="36"/>
        </w:rPr>
        <w:t>人民医院</w:t>
      </w:r>
    </w:p>
    <w:bookmarkEnd w:id="0"/>
    <w:p>
      <w:pPr>
        <w:spacing w:line="800" w:lineRule="exact"/>
        <w:jc w:val="center"/>
        <w:rPr>
          <w:rFonts w:ascii="宋体" w:hAnsi="宋体" w:cs="宋体"/>
          <w:b/>
          <w:sz w:val="36"/>
          <w:szCs w:val="32"/>
        </w:rPr>
      </w:pPr>
      <w:r>
        <w:rPr>
          <w:rFonts w:hint="eastAsia" w:ascii="宋体" w:hAnsi="宋体" w:cs="宋体"/>
          <w:b/>
          <w:sz w:val="36"/>
          <w:szCs w:val="32"/>
        </w:rPr>
        <w:t>编制</w:t>
      </w:r>
    </w:p>
    <w:p>
      <w:pPr>
        <w:spacing w:line="800" w:lineRule="exact"/>
        <w:jc w:val="center"/>
        <w:rPr>
          <w:rFonts w:ascii="宋体" w:hAnsi="宋体" w:cs="宋体"/>
          <w:sz w:val="22"/>
        </w:rPr>
      </w:pPr>
      <w:r>
        <w:rPr>
          <w:rFonts w:hint="eastAsia" w:ascii="宋体" w:hAnsi="宋体" w:cs="宋体"/>
          <w:b/>
          <w:sz w:val="36"/>
          <w:szCs w:val="32"/>
        </w:rPr>
        <w:t>中国·四川·绵阳</w:t>
      </w:r>
    </w:p>
    <w:p>
      <w:pPr>
        <w:spacing w:line="360" w:lineRule="auto"/>
        <w:jc w:val="center"/>
        <w:rPr>
          <w:rFonts w:ascii="宋体" w:hAnsi="宋体" w:cs="宋体"/>
          <w:b/>
          <w:sz w:val="44"/>
          <w:szCs w:val="40"/>
        </w:rPr>
      </w:pPr>
      <w:r>
        <w:rPr>
          <w:rFonts w:hint="eastAsia" w:ascii="宋体" w:hAnsi="宋体" w:cs="宋体"/>
          <w:b/>
          <w:bCs/>
          <w:sz w:val="36"/>
          <w:szCs w:val="32"/>
        </w:rPr>
        <w:t>2020</w:t>
      </w:r>
      <w:r>
        <w:rPr>
          <w:rFonts w:hint="eastAsia" w:ascii="宋体" w:hAnsi="宋体" w:cs="宋体"/>
          <w:b/>
          <w:bCs/>
          <w:sz w:val="36"/>
          <w:szCs w:val="32"/>
          <w:lang w:val="zh-CN"/>
        </w:rPr>
        <w:t>年</w:t>
      </w:r>
      <w:r>
        <w:rPr>
          <w:rFonts w:hint="eastAsia" w:ascii="宋体" w:hAnsi="宋体" w:cs="宋体"/>
          <w:b/>
          <w:bCs/>
          <w:sz w:val="36"/>
          <w:szCs w:val="32"/>
        </w:rPr>
        <w:t>10</w:t>
      </w:r>
      <w:r>
        <w:rPr>
          <w:rFonts w:hint="eastAsia" w:ascii="宋体" w:hAnsi="宋体" w:cs="宋体"/>
          <w:b/>
          <w:bCs/>
          <w:sz w:val="36"/>
          <w:szCs w:val="32"/>
          <w:lang w:val="zh-CN"/>
        </w:rPr>
        <w:t>月</w:t>
      </w:r>
    </w:p>
    <w:p>
      <w:pPr>
        <w:widowControl/>
        <w:spacing w:before="225"/>
        <w:ind w:firstLine="480"/>
        <w:jc w:val="left"/>
        <w:rPr>
          <w:rFonts w:ascii="微软雅黑" w:hAnsi="微软雅黑" w:eastAsia="微软雅黑" w:cs="微软雅黑"/>
          <w:color w:val="000000"/>
          <w:kern w:val="0"/>
          <w:sz w:val="22"/>
          <w:szCs w:val="22"/>
          <w:lang w:bidi="ar"/>
        </w:rPr>
      </w:pPr>
    </w:p>
    <w:p>
      <w:pPr>
        <w:widowControl/>
        <w:spacing w:before="225"/>
        <w:ind w:firstLine="440" w:firstLineChars="200"/>
        <w:rPr>
          <w:rFonts w:ascii="仿宋" w:hAnsi="仿宋" w:eastAsia="仿宋" w:cs="仿宋"/>
          <w:color w:val="000000"/>
          <w:sz w:val="22"/>
          <w:szCs w:val="22"/>
        </w:rPr>
      </w:pPr>
      <w:r>
        <w:rPr>
          <w:rFonts w:hint="eastAsia" w:ascii="仿宋" w:hAnsi="仿宋" w:eastAsia="仿宋" w:cs="仿宋"/>
          <w:color w:val="000000"/>
          <w:kern w:val="0"/>
          <w:sz w:val="22"/>
          <w:szCs w:val="22"/>
          <w:lang w:bidi="ar"/>
        </w:rPr>
        <w:t>为应对新冠肺炎疫情常态化防控工作需要以及我院作为县域内首家核酸定点医疗机构等因素，根据川财[2020]15号文件精神，经医院党政会议讨论通过，拟对下列项目进行竞争性磋商采购。欢迎符合相应要求的供应商参加谈判，具体事项如下：</w:t>
      </w:r>
    </w:p>
    <w:p>
      <w:pPr>
        <w:widowControl/>
        <w:spacing w:before="225"/>
        <w:ind w:firstLine="440" w:firstLineChars="200"/>
        <w:rPr>
          <w:rFonts w:ascii="仿宋" w:hAnsi="仿宋" w:eastAsia="仿宋" w:cs="仿宋"/>
          <w:color w:val="000000"/>
          <w:sz w:val="22"/>
          <w:szCs w:val="22"/>
        </w:rPr>
      </w:pPr>
      <w:r>
        <w:rPr>
          <w:rFonts w:hint="eastAsia" w:ascii="仿宋" w:hAnsi="仿宋" w:eastAsia="仿宋" w:cs="仿宋"/>
          <w:color w:val="000000"/>
          <w:kern w:val="0"/>
          <w:sz w:val="22"/>
          <w:szCs w:val="22"/>
          <w:lang w:bidi="ar"/>
        </w:rPr>
        <w:t>一、 </w:t>
      </w:r>
      <w:r>
        <w:rPr>
          <w:rFonts w:hint="eastAsia" w:ascii="仿宋" w:hAnsi="仿宋" w:eastAsia="仿宋" w:cs="仿宋"/>
          <w:b/>
          <w:color w:val="000000"/>
          <w:kern w:val="0"/>
          <w:sz w:val="22"/>
          <w:szCs w:val="22"/>
          <w:lang w:bidi="ar"/>
        </w:rPr>
        <w:t>采购项目内容（核酸检测室设备）</w:t>
      </w:r>
    </w:p>
    <w:p>
      <w:pPr>
        <w:widowControl/>
        <w:spacing w:before="225"/>
        <w:ind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包一：核酸提取仪：1台，限价：300000元</w:t>
      </w:r>
    </w:p>
    <w:p>
      <w:pPr>
        <w:widowControl/>
        <w:spacing w:before="225"/>
        <w:ind w:firstLine="440" w:firstLineChars="200"/>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包二：荧光定量PCR检测系统：1</w:t>
      </w:r>
      <w:r>
        <w:rPr>
          <w:rFonts w:hint="eastAsia" w:ascii="仿宋" w:hAnsi="仿宋" w:eastAsia="仿宋" w:cs="仿宋"/>
          <w:color w:val="000000"/>
          <w:kern w:val="0"/>
          <w:sz w:val="22"/>
          <w:szCs w:val="22"/>
          <w:highlight w:val="none"/>
          <w:lang w:bidi="ar"/>
        </w:rPr>
        <w:t>台</w:t>
      </w:r>
      <w:r>
        <w:rPr>
          <w:rFonts w:hint="eastAsia" w:ascii="仿宋" w:hAnsi="仿宋" w:eastAsia="仿宋" w:cs="仿宋"/>
          <w:color w:val="000000"/>
          <w:kern w:val="0"/>
          <w:sz w:val="22"/>
          <w:szCs w:val="22"/>
          <w:lang w:bidi="ar"/>
        </w:rPr>
        <w:t>，限价：315600元</w:t>
      </w:r>
    </w:p>
    <w:p>
      <w:pPr>
        <w:widowControl/>
        <w:spacing w:before="225"/>
        <w:ind w:firstLine="440" w:firstLineChars="200"/>
        <w:rPr>
          <w:rFonts w:ascii="仿宋" w:hAnsi="仿宋" w:eastAsia="仿宋" w:cs="仿宋"/>
          <w:b/>
          <w:color w:val="000000"/>
          <w:kern w:val="0"/>
          <w:sz w:val="22"/>
          <w:szCs w:val="22"/>
          <w:lang w:bidi="ar"/>
        </w:rPr>
      </w:pPr>
      <w:r>
        <w:rPr>
          <w:rFonts w:hint="eastAsia" w:ascii="仿宋" w:hAnsi="仿宋" w:eastAsia="仿宋" w:cs="仿宋"/>
          <w:color w:val="000000"/>
          <w:kern w:val="0"/>
          <w:sz w:val="22"/>
          <w:szCs w:val="22"/>
          <w:lang w:bidi="ar"/>
        </w:rPr>
        <w:t>二、 </w:t>
      </w:r>
      <w:r>
        <w:rPr>
          <w:rFonts w:hint="eastAsia" w:ascii="仿宋" w:hAnsi="仿宋" w:eastAsia="仿宋" w:cs="仿宋"/>
          <w:b/>
          <w:color w:val="000000"/>
          <w:kern w:val="0"/>
          <w:sz w:val="22"/>
          <w:szCs w:val="22"/>
          <w:lang w:bidi="ar"/>
        </w:rPr>
        <w:t>功能及技术参数要求</w:t>
      </w:r>
    </w:p>
    <w:p>
      <w:pPr>
        <w:widowControl/>
        <w:spacing w:before="225"/>
        <w:ind w:firstLine="442" w:firstLineChars="200"/>
        <w:jc w:val="center"/>
        <w:rPr>
          <w:rFonts w:ascii="仿宋" w:hAnsi="仿宋" w:eastAsia="仿宋" w:cs="仿宋"/>
          <w:b/>
          <w:color w:val="000000"/>
          <w:kern w:val="0"/>
          <w:sz w:val="22"/>
          <w:szCs w:val="22"/>
          <w:lang w:bidi="ar"/>
        </w:rPr>
      </w:pPr>
      <w:r>
        <w:rPr>
          <w:rFonts w:hint="eastAsia" w:ascii="仿宋" w:hAnsi="仿宋" w:eastAsia="仿宋" w:cs="仿宋"/>
          <w:b/>
          <w:color w:val="000000"/>
          <w:kern w:val="0"/>
          <w:sz w:val="22"/>
          <w:szCs w:val="22"/>
          <w:lang w:bidi="ar"/>
        </w:rPr>
        <w:t>包一：核酸提取仪</w:t>
      </w:r>
    </w:p>
    <w:p>
      <w:pPr>
        <w:ind w:firstLine="440" w:firstLineChars="200"/>
        <w:rPr>
          <w:rFonts w:ascii="仿宋" w:hAnsi="仿宋" w:eastAsia="仿宋" w:cs="仿宋"/>
          <w:color w:val="000000"/>
          <w:sz w:val="22"/>
          <w:szCs w:val="22"/>
          <w:lang w:val="zh-CN"/>
        </w:rPr>
      </w:pPr>
      <w:r>
        <w:rPr>
          <w:rFonts w:hint="eastAsia" w:ascii="仿宋" w:hAnsi="仿宋" w:eastAsia="仿宋" w:cs="仿宋"/>
          <w:sz w:val="22"/>
          <w:szCs w:val="22"/>
        </w:rPr>
        <w:t>1</w:t>
      </w:r>
      <w:r>
        <w:rPr>
          <w:rFonts w:hint="eastAsia" w:ascii="仿宋" w:hAnsi="仿宋" w:eastAsia="仿宋" w:cs="仿宋"/>
          <w:color w:val="000000"/>
          <w:sz w:val="22"/>
          <w:szCs w:val="22"/>
          <w:lang w:val="zh-CN"/>
        </w:rPr>
        <w:t>、样本容量：≧96个/次</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2、方法学: 磁珠法</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3、★处理时间：≦15min</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4、样本类型：全血、血清、血浆、咽拭子、分泌物、脱落细胞、尿液、痰液、粪</w:t>
      </w:r>
      <w:bookmarkStart w:id="1" w:name="_GoBack"/>
      <w:bookmarkEnd w:id="1"/>
      <w:r>
        <w:rPr>
          <w:rFonts w:hint="eastAsia" w:ascii="仿宋" w:hAnsi="仿宋" w:eastAsia="仿宋" w:cs="仿宋"/>
          <w:color w:val="000000"/>
          <w:sz w:val="22"/>
          <w:szCs w:val="22"/>
          <w:lang w:val="zh-CN"/>
        </w:rPr>
        <w:t>便、FFPE组织、动植物组织、干血斑、唾液，肺灌洗液等</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5、照明系统：LED灯源，可实时查看仪器运行状况</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 xml:space="preserve">6、处理体积：50-1000ul </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7、</w:t>
      </w:r>
      <w:r>
        <w:rPr>
          <w:rFonts w:hint="eastAsia" w:ascii="仿宋" w:hAnsi="仿宋" w:eastAsia="仿宋" w:cs="仿宋"/>
          <w:color w:val="000000"/>
          <w:sz w:val="22"/>
          <w:szCs w:val="22"/>
        </w:rPr>
        <w:t>提取效率</w:t>
      </w:r>
      <w:r>
        <w:rPr>
          <w:rFonts w:hint="eastAsia" w:ascii="仿宋" w:hAnsi="仿宋" w:eastAsia="仿宋" w:cs="仿宋"/>
          <w:color w:val="000000"/>
          <w:sz w:val="22"/>
          <w:szCs w:val="22"/>
          <w:lang w:val="zh-CN"/>
        </w:rPr>
        <w:t xml:space="preserve">：磁珠回收率≥98% 、提取孔间差：CV≤3%                                             </w:t>
      </w:r>
    </w:p>
    <w:p>
      <w:pPr>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lang w:val="zh-CN"/>
        </w:rPr>
        <w:t>8、★智能程序：智能紫外灯消毒与自动关机，</w:t>
      </w:r>
      <w:r>
        <w:rPr>
          <w:rFonts w:hint="eastAsia" w:ascii="仿宋" w:hAnsi="仿宋" w:eastAsia="仿宋" w:cs="仿宋"/>
          <w:color w:val="000000"/>
          <w:sz w:val="22"/>
          <w:szCs w:val="22"/>
        </w:rPr>
        <w:t>无需手动关机</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 xml:space="preserve">9、控温范围：室温至120℃                            </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 xml:space="preserve">10、开机自检：开机自动初始化并温控自检                   </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11、★断电保护</w:t>
      </w:r>
      <w:r>
        <w:rPr>
          <w:rFonts w:hint="eastAsia" w:ascii="仿宋" w:hAnsi="仿宋" w:eastAsia="仿宋" w:cs="仿宋"/>
          <w:color w:val="000000"/>
          <w:sz w:val="22"/>
          <w:szCs w:val="22"/>
        </w:rPr>
        <w:t>与</w:t>
      </w:r>
      <w:r>
        <w:rPr>
          <w:rFonts w:hint="eastAsia" w:ascii="仿宋" w:hAnsi="仿宋" w:eastAsia="仿宋" w:cs="仿宋"/>
          <w:color w:val="000000"/>
          <w:sz w:val="22"/>
          <w:szCs w:val="22"/>
          <w:lang w:val="zh-CN"/>
        </w:rPr>
        <w:t>故障处理：意外断电且恢复供电后，可选择继续运行</w:t>
      </w:r>
      <w:r>
        <w:rPr>
          <w:rFonts w:hint="eastAsia" w:ascii="仿宋" w:hAnsi="仿宋" w:eastAsia="仿宋" w:cs="仿宋"/>
          <w:color w:val="000000"/>
          <w:sz w:val="22"/>
          <w:szCs w:val="22"/>
        </w:rPr>
        <w:t>原</w:t>
      </w:r>
      <w:r>
        <w:rPr>
          <w:rFonts w:hint="eastAsia" w:ascii="仿宋" w:hAnsi="仿宋" w:eastAsia="仿宋" w:cs="仿宋"/>
          <w:color w:val="000000"/>
          <w:sz w:val="22"/>
          <w:szCs w:val="22"/>
          <w:lang w:val="zh-CN"/>
        </w:rPr>
        <w:t xml:space="preserve">实验；智能多维度故障提醒，实现一键故障自动清除                                             </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12、吸磁能力：磁棒磁通量可达5000高斯以上，最大程度降低磁珠掉磁风险</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13、磁棒套取放模式：自动取放磁棒套，无需人员操作</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14、磁棒数量：≧96根</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15、操作界面≧8寸彩色大触摸屏</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16、程序管理；新建、编辑、删除模式程序</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17、★程序储存：可存储 ≧50000组程序</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18、★防交叉污染：紫外消毒模块、通风设施、气溶胶高效过滤器、负压排气功能；</w:t>
      </w:r>
    </w:p>
    <w:p>
      <w:pPr>
        <w:numPr>
          <w:ilvl w:val="0"/>
          <w:numId w:val="1"/>
        </w:numPr>
        <w:ind w:firstLine="440" w:firstLineChars="200"/>
        <w:rPr>
          <w:rFonts w:ascii="仿宋" w:hAnsi="仿宋" w:eastAsia="仿宋" w:cs="仿宋"/>
          <w:b/>
          <w:color w:val="000000"/>
          <w:kern w:val="0"/>
          <w:sz w:val="22"/>
          <w:szCs w:val="22"/>
          <w:lang w:bidi="ar"/>
        </w:rPr>
      </w:pPr>
      <w:r>
        <w:rPr>
          <w:rFonts w:hint="eastAsia" w:ascii="仿宋" w:hAnsi="仿宋" w:eastAsia="仿宋" w:cs="仿宋"/>
          <w:color w:val="000000"/>
          <w:sz w:val="22"/>
          <w:szCs w:val="22"/>
          <w:lang w:val="zh-CN"/>
        </w:rPr>
        <w:t>振荡模式：多模式多档可调（≧5档）</w:t>
      </w:r>
    </w:p>
    <w:p>
      <w:pPr>
        <w:numPr>
          <w:ilvl w:val="0"/>
          <w:numId w:val="1"/>
        </w:numPr>
        <w:ind w:firstLine="440" w:firstLineChars="200"/>
        <w:rPr>
          <w:rFonts w:ascii="仿宋" w:hAnsi="仿宋" w:eastAsia="仿宋" w:cs="仿宋"/>
          <w:b/>
          <w:color w:val="000000"/>
          <w:kern w:val="0"/>
          <w:sz w:val="22"/>
          <w:szCs w:val="22"/>
          <w:lang w:bidi="ar"/>
        </w:rPr>
      </w:pPr>
      <w:r>
        <w:rPr>
          <w:rFonts w:hint="eastAsia" w:ascii="仿宋" w:hAnsi="仿宋" w:eastAsia="仿宋" w:cs="仿宋"/>
          <w:color w:val="000000"/>
          <w:sz w:val="22"/>
          <w:szCs w:val="22"/>
          <w:lang w:val="zh-CN"/>
        </w:rPr>
        <w:t xml:space="preserve">舱门保护：舱门误开，程序暂停，关闭舱门后继续运行。 </w:t>
      </w:r>
    </w:p>
    <w:p>
      <w:pPr>
        <w:pStyle w:val="2"/>
        <w:ind w:firstLine="442" w:firstLineChars="200"/>
        <w:jc w:val="center"/>
        <w:rPr>
          <w:rFonts w:ascii="仿宋" w:hAnsi="仿宋" w:eastAsia="仿宋" w:cs="仿宋"/>
          <w:color w:val="000000"/>
          <w:sz w:val="22"/>
          <w:szCs w:val="22"/>
          <w:lang w:val="zh-CN"/>
        </w:rPr>
      </w:pPr>
      <w:r>
        <w:rPr>
          <w:rFonts w:hint="eastAsia" w:ascii="仿宋" w:hAnsi="仿宋" w:eastAsia="仿宋" w:cs="仿宋"/>
          <w:b/>
          <w:bCs/>
          <w:color w:val="000000"/>
          <w:sz w:val="22"/>
          <w:szCs w:val="22"/>
          <w:lang w:val="zh-CN"/>
        </w:rPr>
        <w:t>包二：</w:t>
      </w:r>
      <w:r>
        <w:rPr>
          <w:rFonts w:hint="eastAsia" w:ascii="仿宋" w:hAnsi="仿宋" w:eastAsia="仿宋" w:cs="仿宋"/>
          <w:b/>
          <w:bCs/>
          <w:color w:val="000000"/>
          <w:kern w:val="0"/>
          <w:sz w:val="22"/>
          <w:szCs w:val="22"/>
          <w:lang w:bidi="ar"/>
        </w:rPr>
        <w:t>荧光定量PCR检测系统</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1、样本容量：96孔</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2、★检测通道:6个</w:t>
      </w:r>
    </w:p>
    <w:p>
      <w:pPr>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lang w:val="zh-CN"/>
        </w:rPr>
        <w:t>通道</w:t>
      </w:r>
      <w:r>
        <w:rPr>
          <w:rFonts w:hint="eastAsia" w:ascii="仿宋" w:hAnsi="仿宋" w:eastAsia="仿宋" w:cs="仿宋"/>
          <w:color w:val="000000"/>
          <w:sz w:val="22"/>
          <w:szCs w:val="22"/>
        </w:rPr>
        <w:t>1：FAM</w:t>
      </w:r>
      <w:r>
        <w:rPr>
          <w:rFonts w:hint="eastAsia" w:ascii="仿宋" w:hAnsi="仿宋" w:eastAsia="仿宋" w:cs="仿宋"/>
          <w:color w:val="000000"/>
          <w:sz w:val="22"/>
          <w:szCs w:val="22"/>
          <w:lang w:val="zh-CN"/>
        </w:rPr>
        <w:t>、</w:t>
      </w:r>
      <w:r>
        <w:rPr>
          <w:rFonts w:hint="eastAsia" w:ascii="仿宋" w:hAnsi="仿宋" w:eastAsia="仿宋" w:cs="仿宋"/>
          <w:color w:val="000000"/>
          <w:sz w:val="22"/>
          <w:szCs w:val="22"/>
        </w:rPr>
        <w:t xml:space="preserve"> SYBR Green I</w:t>
      </w:r>
      <w:r>
        <w:rPr>
          <w:rFonts w:hint="eastAsia" w:ascii="仿宋" w:hAnsi="仿宋" w:eastAsia="仿宋" w:cs="仿宋"/>
          <w:color w:val="000000"/>
          <w:sz w:val="22"/>
          <w:szCs w:val="22"/>
          <w:lang w:val="zh-CN"/>
        </w:rPr>
        <w:t>、</w:t>
      </w:r>
      <w:r>
        <w:rPr>
          <w:rFonts w:hint="eastAsia" w:ascii="仿宋" w:hAnsi="仿宋" w:eastAsia="仿宋" w:cs="仿宋"/>
          <w:color w:val="000000"/>
          <w:sz w:val="22"/>
          <w:szCs w:val="22"/>
        </w:rPr>
        <w:t>SYTO9</w:t>
      </w:r>
      <w:r>
        <w:rPr>
          <w:rFonts w:hint="eastAsia" w:ascii="仿宋" w:hAnsi="仿宋" w:eastAsia="仿宋" w:cs="仿宋"/>
          <w:color w:val="000000"/>
          <w:sz w:val="22"/>
          <w:szCs w:val="22"/>
          <w:lang w:val="zh-CN"/>
        </w:rPr>
        <w:t>、</w:t>
      </w:r>
      <w:r>
        <w:rPr>
          <w:rFonts w:hint="eastAsia" w:ascii="仿宋" w:hAnsi="仿宋" w:eastAsia="仿宋" w:cs="仿宋"/>
          <w:color w:val="000000"/>
          <w:sz w:val="22"/>
          <w:szCs w:val="22"/>
        </w:rPr>
        <w:t>EvaGreen</w:t>
      </w:r>
      <w:r>
        <w:rPr>
          <w:rFonts w:hint="eastAsia" w:ascii="仿宋" w:hAnsi="仿宋" w:eastAsia="仿宋" w:cs="仿宋"/>
          <w:color w:val="000000"/>
          <w:sz w:val="22"/>
          <w:szCs w:val="22"/>
          <w:lang w:val="zh-CN"/>
        </w:rPr>
        <w:t>、</w:t>
      </w:r>
      <w:r>
        <w:rPr>
          <w:rFonts w:hint="eastAsia" w:ascii="仿宋" w:hAnsi="仿宋" w:eastAsia="仿宋" w:cs="仿宋"/>
          <w:color w:val="000000"/>
          <w:sz w:val="22"/>
          <w:szCs w:val="22"/>
        </w:rPr>
        <w:t>LC Green；</w:t>
      </w:r>
    </w:p>
    <w:p>
      <w:pPr>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lang w:val="zh-CN"/>
        </w:rPr>
        <w:t>通道</w:t>
      </w:r>
      <w:r>
        <w:rPr>
          <w:rFonts w:hint="eastAsia" w:ascii="仿宋" w:hAnsi="仿宋" w:eastAsia="仿宋" w:cs="仿宋"/>
          <w:color w:val="000000"/>
          <w:sz w:val="22"/>
          <w:szCs w:val="22"/>
        </w:rPr>
        <w:t>2：HEX</w:t>
      </w:r>
      <w:r>
        <w:rPr>
          <w:rFonts w:hint="eastAsia" w:ascii="仿宋" w:hAnsi="仿宋" w:eastAsia="仿宋" w:cs="仿宋"/>
          <w:color w:val="000000"/>
          <w:sz w:val="22"/>
          <w:szCs w:val="22"/>
          <w:lang w:val="zh-CN"/>
        </w:rPr>
        <w:t>、</w:t>
      </w:r>
      <w:r>
        <w:rPr>
          <w:rFonts w:hint="eastAsia" w:ascii="仿宋" w:hAnsi="仿宋" w:eastAsia="仿宋" w:cs="仿宋"/>
          <w:color w:val="000000"/>
          <w:sz w:val="22"/>
          <w:szCs w:val="22"/>
        </w:rPr>
        <w:t xml:space="preserve">VIC </w:t>
      </w:r>
      <w:r>
        <w:rPr>
          <w:rFonts w:hint="eastAsia" w:ascii="仿宋" w:hAnsi="仿宋" w:eastAsia="仿宋" w:cs="仿宋"/>
          <w:color w:val="000000"/>
          <w:sz w:val="22"/>
          <w:szCs w:val="22"/>
          <w:lang w:val="zh-CN"/>
        </w:rPr>
        <w:t>、</w:t>
      </w:r>
      <w:r>
        <w:rPr>
          <w:rFonts w:hint="eastAsia" w:ascii="仿宋" w:hAnsi="仿宋" w:eastAsia="仿宋" w:cs="仿宋"/>
          <w:color w:val="000000"/>
          <w:sz w:val="22"/>
          <w:szCs w:val="22"/>
        </w:rPr>
        <w:t xml:space="preserve"> TET, JOE；</w:t>
      </w:r>
    </w:p>
    <w:p>
      <w:pPr>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lang w:val="zh-CN"/>
        </w:rPr>
        <w:t>通道</w:t>
      </w:r>
      <w:r>
        <w:rPr>
          <w:rFonts w:hint="eastAsia" w:ascii="仿宋" w:hAnsi="仿宋" w:eastAsia="仿宋" w:cs="仿宋"/>
          <w:color w:val="000000"/>
          <w:sz w:val="22"/>
          <w:szCs w:val="22"/>
        </w:rPr>
        <w:t>3：ROX</w:t>
      </w:r>
      <w:r>
        <w:rPr>
          <w:rFonts w:hint="eastAsia" w:ascii="仿宋" w:hAnsi="仿宋" w:eastAsia="仿宋" w:cs="仿宋"/>
          <w:color w:val="000000"/>
          <w:sz w:val="22"/>
          <w:szCs w:val="22"/>
          <w:lang w:val="zh-CN"/>
        </w:rPr>
        <w:t>、</w:t>
      </w:r>
      <w:r>
        <w:rPr>
          <w:rFonts w:hint="eastAsia" w:ascii="仿宋" w:hAnsi="仿宋" w:eastAsia="仿宋" w:cs="仿宋"/>
          <w:color w:val="000000"/>
          <w:sz w:val="22"/>
          <w:szCs w:val="22"/>
        </w:rPr>
        <w:t xml:space="preserve"> TEXAS-RED；</w:t>
      </w:r>
    </w:p>
    <w:p>
      <w:pPr>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lang w:val="zh-CN"/>
        </w:rPr>
        <w:t>通道</w:t>
      </w:r>
      <w:r>
        <w:rPr>
          <w:rFonts w:hint="eastAsia" w:ascii="仿宋" w:hAnsi="仿宋" w:eastAsia="仿宋" w:cs="仿宋"/>
          <w:color w:val="000000"/>
          <w:sz w:val="22"/>
          <w:szCs w:val="22"/>
        </w:rPr>
        <w:t>4：CY5；</w:t>
      </w:r>
    </w:p>
    <w:p>
      <w:pPr>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lang w:val="zh-CN"/>
        </w:rPr>
        <w:t>通道</w:t>
      </w:r>
      <w:r>
        <w:rPr>
          <w:rFonts w:hint="eastAsia" w:ascii="仿宋" w:hAnsi="仿宋" w:eastAsia="仿宋" w:cs="仿宋"/>
          <w:color w:val="000000"/>
          <w:sz w:val="22"/>
          <w:szCs w:val="22"/>
        </w:rPr>
        <w:t>5：ALEXA FLUOR 680；</w:t>
      </w:r>
    </w:p>
    <w:p>
      <w:pPr>
        <w:ind w:firstLine="440" w:firstLineChars="200"/>
        <w:rPr>
          <w:rFonts w:ascii="仿宋" w:hAnsi="仿宋" w:eastAsia="仿宋" w:cs="仿宋"/>
          <w:color w:val="000000"/>
          <w:sz w:val="22"/>
          <w:szCs w:val="22"/>
          <w:lang w:val="zh-CN"/>
        </w:rPr>
      </w:pPr>
      <w:r>
        <w:rPr>
          <w:rFonts w:hint="eastAsia" w:ascii="仿宋" w:hAnsi="仿宋" w:eastAsia="仿宋" w:cs="仿宋"/>
          <w:color w:val="000000"/>
          <w:sz w:val="22"/>
          <w:szCs w:val="22"/>
          <w:lang w:val="zh-CN"/>
        </w:rPr>
        <w:t>通道6：FRET；</w:t>
      </w:r>
    </w:p>
    <w:p>
      <w:pPr>
        <w:pStyle w:val="8"/>
        <w:ind w:firstLine="440"/>
        <w:rPr>
          <w:rFonts w:ascii="仿宋" w:hAnsi="仿宋" w:eastAsia="仿宋" w:cs="仿宋"/>
          <w:color w:val="000000"/>
          <w:sz w:val="22"/>
          <w:lang w:val="zh-CN"/>
        </w:rPr>
      </w:pPr>
      <w:r>
        <w:rPr>
          <w:rFonts w:hint="eastAsia" w:ascii="仿宋" w:hAnsi="仿宋" w:eastAsia="仿宋" w:cs="仿宋"/>
          <w:color w:val="000000"/>
          <w:sz w:val="22"/>
        </w:rPr>
        <w:t>3.</w:t>
      </w:r>
      <w:r>
        <w:rPr>
          <w:rFonts w:hint="eastAsia" w:ascii="仿宋" w:hAnsi="仿宋" w:eastAsia="仿宋" w:cs="仿宋"/>
          <w:color w:val="000000"/>
          <w:sz w:val="22"/>
          <w:lang w:val="zh-CN"/>
        </w:rPr>
        <w:t>★自动样本舱：样本舱可由触摸屏控制自动弹出/关闭，弹出状态时可轻触样本舱自动关闭</w:t>
      </w:r>
    </w:p>
    <w:p>
      <w:pPr>
        <w:pStyle w:val="8"/>
        <w:numPr>
          <w:ilvl w:val="0"/>
          <w:numId w:val="2"/>
        </w:numPr>
        <w:ind w:left="0" w:firstLine="440"/>
        <w:rPr>
          <w:rFonts w:ascii="仿宋" w:hAnsi="仿宋" w:eastAsia="仿宋" w:cs="仿宋"/>
          <w:color w:val="000000"/>
          <w:sz w:val="22"/>
          <w:lang w:val="zh-CN"/>
        </w:rPr>
      </w:pPr>
      <w:r>
        <w:rPr>
          <w:rFonts w:hint="eastAsia" w:ascii="仿宋" w:hAnsi="仿宋" w:eastAsia="仿宋" w:cs="仿宋"/>
          <w:color w:val="000000"/>
          <w:sz w:val="22"/>
          <w:lang w:val="zh-CN"/>
        </w:rPr>
        <w:t>适用探针：Taqman探针，分子信标探针，蝎型探针，FRET探针等</w:t>
      </w:r>
    </w:p>
    <w:p>
      <w:pPr>
        <w:pStyle w:val="8"/>
        <w:numPr>
          <w:ilvl w:val="0"/>
          <w:numId w:val="2"/>
        </w:numPr>
        <w:ind w:left="0" w:firstLine="440"/>
        <w:rPr>
          <w:rFonts w:ascii="仿宋" w:hAnsi="仿宋" w:eastAsia="仿宋" w:cs="仿宋"/>
          <w:color w:val="000000"/>
          <w:sz w:val="22"/>
          <w:lang w:val="zh-CN"/>
        </w:rPr>
      </w:pPr>
      <w:r>
        <w:rPr>
          <w:rFonts w:hint="eastAsia" w:ascii="仿宋" w:hAnsi="仿宋" w:eastAsia="仿宋" w:cs="仿宋"/>
          <w:color w:val="000000"/>
          <w:sz w:val="22"/>
          <w:lang w:val="zh-CN"/>
        </w:rPr>
        <w:t xml:space="preserve">反应体系：0-100ul </w:t>
      </w:r>
    </w:p>
    <w:p>
      <w:pPr>
        <w:pStyle w:val="8"/>
        <w:numPr>
          <w:ilvl w:val="0"/>
          <w:numId w:val="2"/>
        </w:numPr>
        <w:ind w:left="0" w:firstLine="440"/>
        <w:rPr>
          <w:rFonts w:ascii="仿宋" w:hAnsi="仿宋" w:eastAsia="仿宋" w:cs="仿宋"/>
          <w:color w:val="000000"/>
          <w:sz w:val="22"/>
          <w:lang w:val="zh-CN"/>
        </w:rPr>
      </w:pPr>
      <w:r>
        <w:rPr>
          <w:rFonts w:hint="eastAsia" w:ascii="仿宋" w:hAnsi="仿宋" w:eastAsia="仿宋" w:cs="仿宋"/>
          <w:color w:val="000000"/>
          <w:sz w:val="22"/>
          <w:lang w:val="zh-CN"/>
        </w:rPr>
        <w:t xml:space="preserve">线性范围：1～1010copies                   </w:t>
      </w:r>
    </w:p>
    <w:p>
      <w:pPr>
        <w:pStyle w:val="8"/>
        <w:numPr>
          <w:ilvl w:val="0"/>
          <w:numId w:val="2"/>
        </w:numPr>
        <w:ind w:left="0" w:firstLine="440"/>
        <w:rPr>
          <w:rFonts w:ascii="仿宋" w:hAnsi="仿宋" w:eastAsia="仿宋" w:cs="仿宋"/>
          <w:color w:val="000000"/>
          <w:sz w:val="22"/>
          <w:lang w:val="zh-CN"/>
        </w:rPr>
      </w:pPr>
      <w:r>
        <w:rPr>
          <w:rFonts w:hint="eastAsia" w:ascii="仿宋" w:hAnsi="仿宋" w:eastAsia="仿宋" w:cs="仿宋"/>
          <w:color w:val="000000"/>
          <w:sz w:val="22"/>
          <w:lang w:val="zh-CN"/>
        </w:rPr>
        <w:t xml:space="preserve">激发光源：高亮免维护LED                              </w:t>
      </w:r>
    </w:p>
    <w:p>
      <w:pPr>
        <w:pStyle w:val="8"/>
        <w:numPr>
          <w:ilvl w:val="0"/>
          <w:numId w:val="2"/>
        </w:numPr>
        <w:ind w:left="0" w:firstLine="440"/>
        <w:rPr>
          <w:rFonts w:ascii="仿宋" w:hAnsi="仿宋" w:eastAsia="仿宋" w:cs="仿宋"/>
          <w:color w:val="000000"/>
          <w:sz w:val="22"/>
          <w:lang w:val="zh-CN"/>
        </w:rPr>
      </w:pPr>
      <w:r>
        <w:rPr>
          <w:rFonts w:hint="eastAsia" w:ascii="仿宋" w:hAnsi="仿宋" w:eastAsia="仿宋" w:cs="仿宋"/>
          <w:color w:val="000000"/>
          <w:sz w:val="22"/>
          <w:lang w:val="zh-CN"/>
        </w:rPr>
        <w:t>★检测器：光电二极管（PD），避免边缘效应，免于进行ROX校正</w:t>
      </w:r>
    </w:p>
    <w:p>
      <w:pPr>
        <w:pStyle w:val="8"/>
        <w:numPr>
          <w:ilvl w:val="0"/>
          <w:numId w:val="2"/>
        </w:numPr>
        <w:ind w:left="0" w:firstLine="440"/>
        <w:rPr>
          <w:rFonts w:ascii="仿宋" w:hAnsi="仿宋" w:eastAsia="仿宋" w:cs="仿宋"/>
          <w:color w:val="000000"/>
          <w:sz w:val="22"/>
          <w:lang w:val="zh-CN"/>
        </w:rPr>
      </w:pPr>
      <w:r>
        <w:rPr>
          <w:rFonts w:hint="eastAsia" w:ascii="仿宋" w:hAnsi="仿宋" w:eastAsia="仿宋" w:cs="仿宋"/>
          <w:color w:val="000000"/>
          <w:sz w:val="22"/>
          <w:lang w:val="zh-CN"/>
        </w:rPr>
        <w:t xml:space="preserve">控温范围：0~100℃                            </w:t>
      </w:r>
    </w:p>
    <w:p>
      <w:pPr>
        <w:pStyle w:val="8"/>
        <w:numPr>
          <w:ilvl w:val="0"/>
          <w:numId w:val="2"/>
        </w:numPr>
        <w:ind w:left="0" w:firstLine="440"/>
        <w:rPr>
          <w:rFonts w:ascii="仿宋" w:hAnsi="仿宋" w:eastAsia="仿宋" w:cs="仿宋"/>
          <w:color w:val="000000"/>
          <w:sz w:val="22"/>
          <w:lang w:val="zh-CN"/>
        </w:rPr>
      </w:pPr>
      <w:r>
        <w:rPr>
          <w:rFonts w:hint="eastAsia" w:ascii="仿宋" w:hAnsi="仿宋" w:eastAsia="仿宋" w:cs="仿宋"/>
          <w:color w:val="000000"/>
          <w:sz w:val="22"/>
          <w:lang w:val="zh-CN"/>
        </w:rPr>
        <w:t xml:space="preserve">控温技术：半导体制冷片加热制冷技术                   </w:t>
      </w:r>
    </w:p>
    <w:p>
      <w:pPr>
        <w:pStyle w:val="8"/>
        <w:ind w:left="420" w:leftChars="200" w:firstLine="0" w:firstLineChars="0"/>
        <w:rPr>
          <w:rFonts w:ascii="仿宋" w:hAnsi="仿宋" w:eastAsia="仿宋" w:cs="仿宋"/>
          <w:color w:val="000000"/>
          <w:sz w:val="22"/>
          <w:lang w:val="zh-CN"/>
        </w:rPr>
      </w:pPr>
      <w:r>
        <w:rPr>
          <w:rFonts w:hint="eastAsia" w:ascii="仿宋" w:hAnsi="仿宋" w:eastAsia="仿宋" w:cs="仿宋"/>
          <w:color w:val="000000"/>
          <w:sz w:val="22"/>
        </w:rPr>
        <w:t>10、</w:t>
      </w:r>
      <w:r>
        <w:rPr>
          <w:rFonts w:hint="eastAsia" w:ascii="仿宋" w:hAnsi="仿宋" w:eastAsia="仿宋" w:cs="仿宋"/>
          <w:color w:val="000000"/>
          <w:sz w:val="22"/>
          <w:lang w:val="zh-CN"/>
        </w:rPr>
        <w:t xml:space="preserve">控温精确度：≤±0.1℃                        </w:t>
      </w:r>
    </w:p>
    <w:p>
      <w:pPr>
        <w:pStyle w:val="8"/>
        <w:ind w:left="420" w:leftChars="200" w:firstLine="0" w:firstLineChars="0"/>
        <w:rPr>
          <w:rFonts w:ascii="仿宋" w:hAnsi="仿宋" w:eastAsia="仿宋" w:cs="仿宋"/>
          <w:color w:val="000000"/>
          <w:sz w:val="22"/>
          <w:lang w:val="zh-CN"/>
        </w:rPr>
      </w:pPr>
      <w:r>
        <w:rPr>
          <w:rFonts w:hint="eastAsia" w:ascii="仿宋" w:hAnsi="仿宋" w:eastAsia="仿宋" w:cs="仿宋"/>
          <w:color w:val="000000"/>
          <w:sz w:val="22"/>
        </w:rPr>
        <w:t>11</w:t>
      </w:r>
      <w:r>
        <w:rPr>
          <w:rFonts w:hint="eastAsia" w:ascii="仿宋" w:hAnsi="仿宋" w:eastAsia="仿宋" w:cs="仿宋"/>
          <w:color w:val="000000"/>
          <w:sz w:val="22"/>
          <w:lang w:val="zh-CN"/>
        </w:rPr>
        <w:t xml:space="preserve">、温度均匀性：±0.1℃                      </w:t>
      </w:r>
    </w:p>
    <w:p>
      <w:pPr>
        <w:pStyle w:val="8"/>
        <w:ind w:left="420" w:leftChars="200" w:firstLine="0" w:firstLineChars="0"/>
        <w:rPr>
          <w:rFonts w:ascii="仿宋" w:hAnsi="仿宋" w:eastAsia="仿宋" w:cs="仿宋"/>
          <w:color w:val="000000"/>
          <w:sz w:val="22"/>
          <w:lang w:val="zh-CN"/>
        </w:rPr>
      </w:pPr>
      <w:r>
        <w:rPr>
          <w:rFonts w:hint="eastAsia" w:ascii="仿宋" w:hAnsi="仿宋" w:eastAsia="仿宋" w:cs="仿宋"/>
          <w:color w:val="000000"/>
          <w:sz w:val="22"/>
        </w:rPr>
        <w:t>12</w:t>
      </w:r>
      <w:r>
        <w:rPr>
          <w:rFonts w:hint="eastAsia" w:ascii="仿宋" w:hAnsi="仿宋" w:eastAsia="仿宋" w:cs="仿宋"/>
          <w:color w:val="000000"/>
          <w:sz w:val="22"/>
          <w:lang w:val="zh-CN"/>
        </w:rPr>
        <w:t xml:space="preserve">、★最大升降温速度：≥6.1℃/s                         </w:t>
      </w:r>
    </w:p>
    <w:p>
      <w:pPr>
        <w:pStyle w:val="8"/>
        <w:ind w:left="420" w:leftChars="200" w:firstLine="0" w:firstLineChars="0"/>
        <w:rPr>
          <w:rFonts w:ascii="仿宋" w:hAnsi="仿宋" w:eastAsia="仿宋" w:cs="仿宋"/>
          <w:color w:val="000000"/>
          <w:sz w:val="22"/>
          <w:lang w:val="zh-CN"/>
        </w:rPr>
      </w:pPr>
      <w:r>
        <w:rPr>
          <w:rFonts w:hint="eastAsia" w:ascii="仿宋" w:hAnsi="仿宋" w:eastAsia="仿宋" w:cs="仿宋"/>
          <w:color w:val="000000"/>
          <w:sz w:val="22"/>
        </w:rPr>
        <w:t>13</w:t>
      </w:r>
      <w:r>
        <w:rPr>
          <w:rFonts w:hint="eastAsia" w:ascii="仿宋" w:hAnsi="仿宋" w:eastAsia="仿宋" w:cs="仿宋"/>
          <w:color w:val="000000"/>
          <w:sz w:val="22"/>
          <w:lang w:val="zh-CN"/>
        </w:rPr>
        <w:t>、热盖温度：室温~110℃可调</w:t>
      </w:r>
    </w:p>
    <w:p>
      <w:pPr>
        <w:pStyle w:val="8"/>
        <w:ind w:left="420" w:leftChars="200" w:firstLine="0" w:firstLineChars="0"/>
        <w:rPr>
          <w:rFonts w:ascii="仿宋" w:hAnsi="仿宋" w:eastAsia="仿宋" w:cs="仿宋"/>
          <w:color w:val="000000"/>
          <w:sz w:val="22"/>
          <w:lang w:val="zh-CN"/>
        </w:rPr>
      </w:pPr>
      <w:r>
        <w:rPr>
          <w:rFonts w:hint="eastAsia" w:ascii="仿宋" w:hAnsi="仿宋" w:eastAsia="仿宋" w:cs="仿宋"/>
          <w:color w:val="000000"/>
          <w:sz w:val="22"/>
        </w:rPr>
        <w:t>14</w:t>
      </w:r>
      <w:r>
        <w:rPr>
          <w:rFonts w:hint="eastAsia" w:ascii="仿宋" w:hAnsi="仿宋" w:eastAsia="仿宋" w:cs="仿宋"/>
          <w:color w:val="000000"/>
          <w:sz w:val="22"/>
          <w:lang w:val="zh-CN"/>
        </w:rPr>
        <w:t>、★梯度温度：12列及12列以上梯度温度，梯度温度范围1～40℃</w:t>
      </w:r>
    </w:p>
    <w:p>
      <w:pPr>
        <w:pStyle w:val="8"/>
        <w:adjustRightInd w:val="0"/>
        <w:ind w:firstLine="440"/>
        <w:rPr>
          <w:rFonts w:ascii="仿宋" w:hAnsi="仿宋" w:eastAsia="仿宋" w:cs="仿宋"/>
          <w:color w:val="000000"/>
          <w:sz w:val="22"/>
          <w:lang w:val="zh-CN"/>
        </w:rPr>
      </w:pPr>
      <w:r>
        <w:rPr>
          <w:rFonts w:hint="eastAsia" w:ascii="仿宋" w:hAnsi="仿宋" w:eastAsia="仿宋" w:cs="仿宋"/>
          <w:color w:val="000000"/>
          <w:sz w:val="22"/>
        </w:rPr>
        <w:t>15</w:t>
      </w:r>
      <w:r>
        <w:rPr>
          <w:rFonts w:hint="eastAsia" w:ascii="仿宋" w:hAnsi="仿宋" w:eastAsia="仿宋" w:cs="仿宋"/>
          <w:color w:val="000000"/>
          <w:sz w:val="22"/>
          <w:lang w:val="zh-CN"/>
        </w:rPr>
        <w:t>、软件功能：可进行定性分析、绝对定量分析、相对定量分析、终点荧光分析、熔解曲线分析、SNP分析、高分辨率熔解曲线(HRM)等</w:t>
      </w:r>
    </w:p>
    <w:p>
      <w:pPr>
        <w:pStyle w:val="8"/>
        <w:adjustRightInd w:val="0"/>
        <w:ind w:firstLine="440"/>
        <w:rPr>
          <w:rFonts w:ascii="仿宋" w:hAnsi="仿宋" w:eastAsia="仿宋" w:cs="仿宋"/>
          <w:color w:val="000000"/>
          <w:sz w:val="22"/>
          <w:lang w:val="zh-CN"/>
        </w:rPr>
      </w:pPr>
      <w:r>
        <w:rPr>
          <w:rFonts w:hint="eastAsia" w:ascii="仿宋" w:hAnsi="仿宋" w:eastAsia="仿宋" w:cs="仿宋"/>
          <w:color w:val="000000"/>
          <w:sz w:val="22"/>
        </w:rPr>
        <w:t>16</w:t>
      </w:r>
      <w:r>
        <w:rPr>
          <w:rFonts w:hint="eastAsia" w:ascii="仿宋" w:hAnsi="仿宋" w:eastAsia="仿宋" w:cs="仿宋"/>
          <w:color w:val="000000"/>
          <w:sz w:val="22"/>
          <w:lang w:val="zh-CN"/>
        </w:rPr>
        <w:t>、可导出CSV、Excel、txt等格式的实验数据，可支持LIMS系统连接</w:t>
      </w:r>
    </w:p>
    <w:p>
      <w:pPr>
        <w:pStyle w:val="8"/>
        <w:adjustRightInd w:val="0"/>
        <w:ind w:firstLine="440"/>
        <w:rPr>
          <w:rFonts w:ascii="仿宋" w:hAnsi="仿宋" w:eastAsia="仿宋" w:cs="仿宋"/>
          <w:color w:val="000000"/>
          <w:sz w:val="22"/>
          <w:lang w:val="zh-CN"/>
        </w:rPr>
      </w:pPr>
      <w:r>
        <w:rPr>
          <w:rFonts w:hint="eastAsia" w:ascii="仿宋" w:hAnsi="仿宋" w:eastAsia="仿宋" w:cs="仿宋"/>
          <w:color w:val="000000"/>
          <w:sz w:val="22"/>
        </w:rPr>
        <w:t>17</w:t>
      </w:r>
      <w:r>
        <w:rPr>
          <w:rFonts w:hint="eastAsia" w:ascii="仿宋" w:hAnsi="仿宋" w:eastAsia="仿宋" w:cs="仿宋"/>
          <w:color w:val="000000"/>
          <w:sz w:val="22"/>
          <w:lang w:val="zh-CN"/>
        </w:rPr>
        <w:t>、可自定义实验报告格式；预存多种行业实验报告模板</w:t>
      </w:r>
    </w:p>
    <w:p>
      <w:pPr>
        <w:pStyle w:val="8"/>
        <w:adjustRightInd w:val="0"/>
        <w:ind w:firstLine="440"/>
        <w:rPr>
          <w:rFonts w:ascii="仿宋" w:hAnsi="仿宋" w:eastAsia="仿宋" w:cs="仿宋"/>
          <w:color w:val="000000"/>
          <w:sz w:val="22"/>
          <w:lang w:val="zh-CN"/>
        </w:rPr>
      </w:pPr>
      <w:r>
        <w:rPr>
          <w:rFonts w:hint="eastAsia" w:ascii="仿宋" w:hAnsi="仿宋" w:eastAsia="仿宋" w:cs="仿宋"/>
          <w:color w:val="000000"/>
          <w:sz w:val="22"/>
        </w:rPr>
        <w:t>18</w:t>
      </w:r>
      <w:r>
        <w:rPr>
          <w:rFonts w:hint="eastAsia" w:ascii="仿宋" w:hAnsi="仿宋" w:eastAsia="仿宋" w:cs="仿宋"/>
          <w:color w:val="000000"/>
          <w:sz w:val="22"/>
          <w:lang w:val="zh-CN"/>
        </w:rPr>
        <w:t>、仪器自动判断故障类型并进行故障管理</w:t>
      </w:r>
    </w:p>
    <w:p>
      <w:pPr>
        <w:pStyle w:val="8"/>
        <w:adjustRightInd w:val="0"/>
        <w:ind w:firstLine="440"/>
        <w:rPr>
          <w:rFonts w:ascii="仿宋" w:hAnsi="仿宋" w:eastAsia="仿宋" w:cs="仿宋"/>
          <w:color w:val="000000"/>
          <w:sz w:val="22"/>
          <w:lang w:val="zh-CN"/>
        </w:rPr>
      </w:pPr>
      <w:r>
        <w:rPr>
          <w:rFonts w:hint="eastAsia" w:ascii="仿宋" w:hAnsi="仿宋" w:eastAsia="仿宋" w:cs="仿宋"/>
          <w:color w:val="000000"/>
          <w:sz w:val="22"/>
        </w:rPr>
        <w:t>19</w:t>
      </w:r>
      <w:r>
        <w:rPr>
          <w:rFonts w:hint="eastAsia" w:ascii="仿宋" w:hAnsi="仿宋" w:eastAsia="仿宋" w:cs="仿宋"/>
          <w:color w:val="000000"/>
          <w:sz w:val="22"/>
          <w:lang w:val="zh-CN"/>
        </w:rPr>
        <w:t>、便捷应用功能：仪器自带全彩触摸屏并可进行实验设置；可脱离电脑独立运行并可存储超过1000次实验文件；可通过U盘导出实验数据；可通过网络接口，接入局域网从而实现远程控制；</w:t>
      </w:r>
    </w:p>
    <w:p>
      <w:pPr>
        <w:pStyle w:val="8"/>
        <w:adjustRightInd w:val="0"/>
        <w:ind w:firstLine="440"/>
        <w:rPr>
          <w:rFonts w:ascii="仿宋" w:hAnsi="仿宋" w:eastAsia="仿宋" w:cs="仿宋"/>
          <w:color w:val="000000"/>
          <w:sz w:val="22"/>
          <w:lang w:val="zh-CN"/>
        </w:rPr>
      </w:pPr>
      <w:r>
        <w:rPr>
          <w:rFonts w:hint="eastAsia" w:ascii="仿宋" w:hAnsi="仿宋" w:eastAsia="仿宋" w:cs="仿宋"/>
          <w:color w:val="000000"/>
          <w:sz w:val="22"/>
        </w:rPr>
        <w:t>20</w:t>
      </w:r>
      <w:r>
        <w:rPr>
          <w:rFonts w:hint="eastAsia" w:ascii="仿宋" w:hAnsi="仿宋" w:eastAsia="仿宋" w:cs="仿宋"/>
          <w:color w:val="000000"/>
          <w:sz w:val="22"/>
          <w:lang w:val="zh-CN"/>
        </w:rPr>
        <w:t xml:space="preserve">、断电保护功能：具备断电再来电时自动恢复实验功能，且无需等待PC电脑及软件打开，即可独立运行继续进行未完成实验，以避免实验数据丢失及试剂损失。 </w:t>
      </w:r>
    </w:p>
    <w:p>
      <w:pPr>
        <w:pStyle w:val="5"/>
        <w:ind w:firstLine="440" w:firstLineChars="200"/>
        <w:rPr>
          <w:rFonts w:ascii="仿宋" w:hAnsi="仿宋" w:eastAsia="仿宋" w:cs="仿宋"/>
          <w:sz w:val="22"/>
          <w:szCs w:val="22"/>
          <w:lang w:val="zh-CN"/>
        </w:rPr>
      </w:pPr>
    </w:p>
    <w:p>
      <w:pPr>
        <w:pStyle w:val="4"/>
        <w:ind w:firstLine="442"/>
        <w:rPr>
          <w:rFonts w:ascii="仿宋" w:hAnsi="仿宋" w:eastAsia="仿宋" w:cs="仿宋"/>
          <w:b/>
          <w:bCs/>
          <w:sz w:val="22"/>
          <w:szCs w:val="22"/>
        </w:rPr>
      </w:pPr>
      <w:r>
        <w:rPr>
          <w:rFonts w:hint="eastAsia" w:ascii="仿宋" w:hAnsi="仿宋" w:eastAsia="仿宋" w:cs="仿宋"/>
          <w:b/>
          <w:bCs/>
          <w:sz w:val="22"/>
          <w:szCs w:val="22"/>
        </w:rPr>
        <w:t>三、商务要求：</w:t>
      </w:r>
    </w:p>
    <w:p>
      <w:pPr>
        <w:pStyle w:val="4"/>
        <w:ind w:firstLine="442"/>
        <w:rPr>
          <w:rFonts w:ascii="仿宋" w:hAnsi="仿宋" w:eastAsia="仿宋" w:cs="仿宋"/>
          <w:b/>
          <w:bCs/>
          <w:sz w:val="22"/>
          <w:szCs w:val="22"/>
        </w:rPr>
      </w:pPr>
      <w:r>
        <w:rPr>
          <w:rFonts w:hint="eastAsia" w:ascii="仿宋" w:hAnsi="仿宋" w:eastAsia="仿宋" w:cs="仿宋"/>
          <w:b/>
          <w:bCs/>
          <w:sz w:val="22"/>
          <w:szCs w:val="22"/>
        </w:rPr>
        <w:t>（一）供货要求</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1、投标人负责产品安装、调试，直至采购人能正常使用，所需的一切材料、备件、专业工具均由投标人负责提供。投标人应向采购人提供产品安装、维修所需的专用工具和仪器，所涉及的价格包括在报价总价格中。</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2、货物到交货地点现场后，投标人接到采购人通知后到达交货地点现场组织安装、调试，达到正常运行要求，保证采购人正常使用。所需的费用包括在报价总价格中。</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 xml:space="preserve">3、投标人应就产品的安装、调试、操作、维修、保养等对采购人维修技术人员进行培训。产品安装调试完毕后，投标人应对采购人操作人员进行现场培训，直至采购人的技术人员能独立操作。      </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4必须保证提供的货物(包括零部件)是全新的、未使用过的，具有稳定性、可靠性、安全性，并完全符合国家、行业规定的质量、规格和性能要求等技术标准。</w:t>
      </w:r>
    </w:p>
    <w:p>
      <w:pPr>
        <w:pStyle w:val="5"/>
        <w:ind w:firstLine="440" w:firstLineChars="200"/>
        <w:rPr>
          <w:rFonts w:ascii="仿宋" w:hAnsi="仿宋" w:eastAsia="仿宋" w:cs="仿宋"/>
          <w:sz w:val="22"/>
          <w:szCs w:val="22"/>
        </w:rPr>
      </w:pPr>
    </w:p>
    <w:p>
      <w:pPr>
        <w:widowControl/>
        <w:spacing w:before="225"/>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（二）售后服务要求</w:t>
      </w:r>
    </w:p>
    <w:p>
      <w:pPr>
        <w:widowControl/>
        <w:spacing w:before="225"/>
        <w:ind w:firstLine="440" w:firstLineChars="200"/>
        <w:rPr>
          <w:rFonts w:ascii="仿宋" w:hAnsi="仿宋" w:eastAsia="仿宋" w:cs="仿宋"/>
          <w:color w:val="000000"/>
          <w:sz w:val="22"/>
          <w:szCs w:val="22"/>
        </w:rPr>
      </w:pPr>
      <w:r>
        <w:rPr>
          <w:rFonts w:hint="eastAsia" w:ascii="仿宋" w:hAnsi="仿宋" w:eastAsia="仿宋" w:cs="仿宋"/>
          <w:color w:val="000000"/>
          <w:kern w:val="0"/>
          <w:sz w:val="22"/>
          <w:szCs w:val="22"/>
          <w:lang w:bidi="ar"/>
        </w:rPr>
        <w:t>质保期1年，2小时响应，24小时到达现场维修。质保期内免费维修或更换配件。</w:t>
      </w:r>
    </w:p>
    <w:p>
      <w:pPr>
        <w:widowControl/>
        <w:spacing w:before="225"/>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（三）付款方式</w:t>
      </w:r>
    </w:p>
    <w:p>
      <w:pPr>
        <w:pStyle w:val="4"/>
        <w:ind w:firstLine="440"/>
        <w:rPr>
          <w:rFonts w:ascii="仿宋" w:hAnsi="仿宋" w:eastAsia="仿宋" w:cs="仿宋"/>
          <w:color w:val="000000"/>
          <w:sz w:val="22"/>
          <w:szCs w:val="22"/>
        </w:rPr>
      </w:pPr>
      <w:r>
        <w:rPr>
          <w:rFonts w:hint="eastAsia" w:ascii="仿宋" w:hAnsi="仿宋" w:eastAsia="仿宋" w:cs="仿宋"/>
          <w:color w:val="000000"/>
          <w:sz w:val="22"/>
          <w:szCs w:val="22"/>
        </w:rPr>
        <w:t>设备安装完毕验收合格一周后付合同金额的95%，剩余合同金额的5%作为质保金，待质保期满后付清。</w:t>
      </w:r>
    </w:p>
    <w:p>
      <w:pPr>
        <w:widowControl/>
        <w:spacing w:before="225"/>
        <w:ind w:firstLine="442" w:firstLineChars="200"/>
        <w:rPr>
          <w:rFonts w:ascii="仿宋" w:hAnsi="仿宋" w:eastAsia="仿宋" w:cs="仿宋"/>
          <w:color w:val="000000"/>
          <w:sz w:val="22"/>
          <w:szCs w:val="22"/>
        </w:rPr>
      </w:pPr>
      <w:r>
        <w:rPr>
          <w:rFonts w:hint="eastAsia" w:ascii="仿宋" w:hAnsi="仿宋" w:eastAsia="仿宋" w:cs="仿宋"/>
          <w:b/>
          <w:color w:val="000000"/>
          <w:kern w:val="0"/>
          <w:sz w:val="22"/>
          <w:szCs w:val="22"/>
          <w:lang w:bidi="ar"/>
        </w:rPr>
        <w:t>四、采购方式</w:t>
      </w:r>
      <w:r>
        <w:rPr>
          <w:rFonts w:hint="eastAsia" w:ascii="仿宋" w:hAnsi="仿宋" w:eastAsia="仿宋" w:cs="仿宋"/>
          <w:color w:val="000000"/>
          <w:kern w:val="0"/>
          <w:sz w:val="22"/>
          <w:szCs w:val="22"/>
          <w:lang w:bidi="ar"/>
        </w:rPr>
        <w:t>采取竞争性磋商方式，在密封报价的基础上，进行一轮或多轮磋商。</w:t>
      </w:r>
    </w:p>
    <w:p>
      <w:pPr>
        <w:widowControl/>
        <w:spacing w:before="225"/>
        <w:ind w:firstLine="442" w:firstLineChars="200"/>
        <w:rPr>
          <w:rFonts w:ascii="仿宋" w:hAnsi="仿宋" w:eastAsia="仿宋" w:cs="仿宋"/>
          <w:color w:val="000000"/>
          <w:kern w:val="0"/>
          <w:sz w:val="22"/>
          <w:szCs w:val="22"/>
          <w:lang w:bidi="ar"/>
        </w:rPr>
      </w:pPr>
      <w:r>
        <w:rPr>
          <w:rFonts w:hint="eastAsia" w:ascii="仿宋" w:hAnsi="仿宋" w:eastAsia="仿宋" w:cs="仿宋"/>
          <w:b/>
          <w:color w:val="000000"/>
          <w:kern w:val="0"/>
          <w:sz w:val="22"/>
          <w:szCs w:val="22"/>
          <w:lang w:bidi="ar"/>
        </w:rPr>
        <w:t>五、评定方式</w:t>
      </w:r>
      <w:r>
        <w:rPr>
          <w:rFonts w:hint="eastAsia" w:ascii="仿宋" w:hAnsi="仿宋" w:eastAsia="仿宋" w:cs="仿宋"/>
          <w:color w:val="000000"/>
          <w:kern w:val="0"/>
          <w:sz w:val="22"/>
          <w:szCs w:val="22"/>
          <w:lang w:bidi="ar"/>
        </w:rPr>
        <w:t>：经磋商后的综合评分法。</w:t>
      </w:r>
    </w:p>
    <w:tbl>
      <w:tblPr>
        <w:tblStyle w:val="6"/>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40"/>
        <w:gridCol w:w="765"/>
        <w:gridCol w:w="3450"/>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评分因素</w:t>
            </w:r>
          </w:p>
          <w:p>
            <w:pPr>
              <w:jc w:val="center"/>
              <w:rPr>
                <w:rFonts w:ascii="仿宋" w:hAnsi="仿宋" w:eastAsia="仿宋" w:cs="仿宋"/>
                <w:color w:val="000000"/>
                <w:sz w:val="22"/>
                <w:szCs w:val="22"/>
              </w:rPr>
            </w:pPr>
            <w:r>
              <w:rPr>
                <w:rFonts w:hint="eastAsia" w:ascii="仿宋" w:hAnsi="仿宋" w:eastAsia="仿宋" w:cs="仿宋"/>
                <w:color w:val="000000"/>
                <w:sz w:val="22"/>
                <w:szCs w:val="22"/>
              </w:rPr>
              <w:t>及权重</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分值</w:t>
            </w:r>
          </w:p>
        </w:tc>
        <w:tc>
          <w:tcPr>
            <w:tcW w:w="345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评分标准</w:t>
            </w:r>
          </w:p>
        </w:tc>
        <w:tc>
          <w:tcPr>
            <w:tcW w:w="32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报价30%</w:t>
            </w:r>
          </w:p>
          <w:p>
            <w:pPr>
              <w:jc w:val="center"/>
              <w:rPr>
                <w:rFonts w:ascii="仿宋" w:hAnsi="仿宋" w:eastAsia="仿宋" w:cs="仿宋"/>
                <w:color w:val="000000"/>
                <w:sz w:val="22"/>
                <w:szCs w:val="22"/>
              </w:rPr>
            </w:pPr>
            <w:r>
              <w:rPr>
                <w:rFonts w:hint="eastAsia" w:ascii="仿宋" w:hAnsi="仿宋" w:eastAsia="仿宋" w:cs="仿宋"/>
                <w:color w:val="000000"/>
                <w:sz w:val="22"/>
                <w:szCs w:val="22"/>
              </w:rPr>
              <w:t>（共同评分因素）</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2"/>
                <w:szCs w:val="22"/>
              </w:rPr>
            </w:pPr>
            <w:r>
              <w:rPr>
                <w:rFonts w:hint="eastAsia" w:ascii="仿宋" w:hAnsi="仿宋" w:eastAsia="仿宋" w:cs="仿宋"/>
                <w:bCs/>
                <w:color w:val="000000"/>
                <w:sz w:val="22"/>
                <w:szCs w:val="22"/>
              </w:rPr>
              <w:t>30分</w:t>
            </w:r>
          </w:p>
        </w:tc>
        <w:tc>
          <w:tcPr>
            <w:tcW w:w="3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 w:val="22"/>
                <w:szCs w:val="22"/>
              </w:rPr>
            </w:pPr>
            <w:r>
              <w:rPr>
                <w:rFonts w:hint="eastAsia" w:ascii="仿宋" w:hAnsi="仿宋" w:eastAsia="仿宋" w:cs="仿宋"/>
                <w:color w:val="000000"/>
                <w:sz w:val="22"/>
                <w:szCs w:val="22"/>
              </w:rPr>
              <w:t>以本次有效投标人中的最低投标报价为基准价，报价得分=(基准价／投标报价) ×30分</w:t>
            </w:r>
          </w:p>
        </w:tc>
        <w:tc>
          <w:tcPr>
            <w:tcW w:w="3207" w:type="dxa"/>
            <w:tcBorders>
              <w:top w:val="single" w:color="auto" w:sz="4" w:space="0"/>
              <w:left w:val="single" w:color="auto" w:sz="4" w:space="0"/>
              <w:bottom w:val="single" w:color="auto" w:sz="4" w:space="0"/>
              <w:right w:val="single" w:color="auto" w:sz="4" w:space="0"/>
            </w:tcBorders>
            <w:vAlign w:val="center"/>
          </w:tcPr>
          <w:p>
            <w:pPr>
              <w:ind w:left="22" w:hanging="22" w:hangingChars="10"/>
              <w:rPr>
                <w:rFonts w:ascii="仿宋" w:hAnsi="仿宋" w:eastAsia="仿宋" w:cs="仿宋"/>
                <w:color w:val="000000"/>
                <w:sz w:val="22"/>
                <w:szCs w:val="22"/>
              </w:rPr>
            </w:pPr>
            <w:r>
              <w:rPr>
                <w:rFonts w:hint="eastAsia" w:ascii="仿宋" w:hAnsi="仿宋" w:eastAsia="仿宋" w:cs="仿宋"/>
                <w:color w:val="000000"/>
                <w:sz w:val="22"/>
                <w:szCs w:val="22"/>
              </w:rPr>
              <w:t>根据《政府采购促进中小企业发展暂行办法（ 财 库2011]181号）的规定，对小型和微型企业产品的价格给予10%的价格扣除，用扣除后的价格参与评审。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参数要求50%</w:t>
            </w:r>
          </w:p>
          <w:p>
            <w:pPr>
              <w:jc w:val="center"/>
              <w:rPr>
                <w:rFonts w:ascii="仿宋" w:hAnsi="仿宋" w:eastAsia="仿宋" w:cs="仿宋"/>
                <w:color w:val="000000"/>
                <w:sz w:val="22"/>
                <w:szCs w:val="22"/>
              </w:rPr>
            </w:pPr>
            <w:r>
              <w:rPr>
                <w:rFonts w:hint="eastAsia" w:ascii="仿宋" w:hAnsi="仿宋" w:eastAsia="仿宋" w:cs="仿宋"/>
                <w:color w:val="000000"/>
                <w:sz w:val="22"/>
                <w:szCs w:val="22"/>
              </w:rPr>
              <w:t>（技术类评分因素）</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50分</w:t>
            </w:r>
          </w:p>
        </w:tc>
        <w:tc>
          <w:tcPr>
            <w:tcW w:w="3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2"/>
                <w:szCs w:val="22"/>
              </w:rPr>
            </w:pPr>
            <w:r>
              <w:rPr>
                <w:rFonts w:hint="eastAsia" w:ascii="仿宋" w:hAnsi="仿宋" w:eastAsia="仿宋" w:cs="仿宋"/>
                <w:color w:val="000000"/>
                <w:sz w:val="22"/>
                <w:szCs w:val="22"/>
              </w:rPr>
              <w:t>完全满足 “参数要求”的得50分；带“★”项的要求每有一项负偏离的扣6分，未带“★”项的非实质性要求每有一项负偏离的扣2分，直至该项分值扣完为止。</w:t>
            </w:r>
          </w:p>
        </w:tc>
        <w:tc>
          <w:tcPr>
            <w:tcW w:w="32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1、针对带“★”项的参数要求，投标人需在投标文件中提供产品彩页或检测报告予以佐证，不提供或提供的证明材料不满足参数要求的视为负偏离。</w:t>
            </w:r>
          </w:p>
          <w:p>
            <w:pPr>
              <w:pStyle w:val="2"/>
              <w:spacing w:after="0"/>
              <w:rPr>
                <w:rFonts w:ascii="仿宋" w:hAnsi="仿宋" w:eastAsia="仿宋" w:cs="仿宋"/>
                <w:color w:val="000000"/>
                <w:sz w:val="22"/>
                <w:szCs w:val="22"/>
              </w:rPr>
            </w:pPr>
            <w:r>
              <w:rPr>
                <w:rFonts w:hint="eastAsia" w:ascii="仿宋" w:hAnsi="仿宋" w:eastAsia="仿宋" w:cs="仿宋"/>
                <w:color w:val="000000"/>
                <w:sz w:val="22"/>
                <w:szCs w:val="22"/>
              </w:rPr>
              <w:t>2、针对未带“★”项的参数要求，投标人仅需在投标文件中进行响应，不响应或不满足的视为负偏离。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3</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2"/>
                <w:szCs w:val="22"/>
              </w:rPr>
            </w:pPr>
            <w:r>
              <w:rPr>
                <w:rFonts w:hint="eastAsia" w:ascii="仿宋" w:hAnsi="仿宋" w:eastAsia="仿宋" w:cs="仿宋"/>
                <w:sz w:val="22"/>
                <w:szCs w:val="22"/>
              </w:rPr>
              <w:t>业绩10%</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sz w:val="22"/>
                <w:szCs w:val="22"/>
              </w:rPr>
            </w:pPr>
            <w:r>
              <w:rPr>
                <w:rFonts w:hint="eastAsia" w:ascii="仿宋" w:hAnsi="仿宋" w:eastAsia="仿宋" w:cs="仿宋"/>
                <w:sz w:val="22"/>
                <w:szCs w:val="22"/>
              </w:rPr>
              <w:t>10分</w:t>
            </w:r>
          </w:p>
        </w:tc>
        <w:tc>
          <w:tcPr>
            <w:tcW w:w="3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FF"/>
                <w:sz w:val="22"/>
                <w:szCs w:val="22"/>
              </w:rPr>
            </w:pPr>
            <w:r>
              <w:rPr>
                <w:rFonts w:hint="eastAsia" w:ascii="仿宋" w:hAnsi="仿宋" w:eastAsia="仿宋" w:cs="仿宋"/>
              </w:rPr>
              <w:t>供应商2017年1月1日以来具有类似项目业绩的有一个的2分，该项最多得10分（提供中标（成交）通知书或合同复印件加盖公章）</w:t>
            </w:r>
          </w:p>
        </w:tc>
        <w:tc>
          <w:tcPr>
            <w:tcW w:w="320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240" w:lineRule="auto"/>
              <w:jc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售后服务7%（技术类评分因素）</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7分</w:t>
            </w:r>
          </w:p>
        </w:tc>
        <w:tc>
          <w:tcPr>
            <w:tcW w:w="345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2"/>
                <w:szCs w:val="22"/>
              </w:rPr>
            </w:pPr>
            <w:r>
              <w:rPr>
                <w:rFonts w:hint="eastAsia" w:ascii="仿宋" w:hAnsi="仿宋" w:eastAsia="仿宋" w:cs="仿宋"/>
                <w:color w:val="000000"/>
                <w:sz w:val="22"/>
                <w:szCs w:val="22"/>
              </w:rPr>
              <w:t>投标人针对本项目提供了售后服务，内容包含：①售后服务人员配置为本项目指派各≥6人的售后服务人员（须明确认售后服务人员名单）；②培训内容；③质量管理制度的得4分，不提供或提供不齐全的不得分。投标人提供的售后服务在包含了上述内容的基础上：售后服务人员的职责分明的加1分；培训内容具体的加1分；质量管理制度详尽的加1分，最多加3分。本项满分7分。</w:t>
            </w:r>
          </w:p>
        </w:tc>
        <w:tc>
          <w:tcPr>
            <w:tcW w:w="3207" w:type="dxa"/>
            <w:tcBorders>
              <w:top w:val="single" w:color="auto" w:sz="4" w:space="0"/>
              <w:left w:val="single" w:color="auto" w:sz="4" w:space="0"/>
              <w:bottom w:val="single" w:color="auto" w:sz="4" w:space="0"/>
              <w:right w:val="single" w:color="auto" w:sz="4" w:space="0"/>
            </w:tcBorders>
            <w:vAlign w:val="center"/>
          </w:tcPr>
          <w:p>
            <w:pPr>
              <w:ind w:left="-38"/>
              <w:jc w:val="left"/>
              <w:rPr>
                <w:rFonts w:ascii="仿宋" w:hAnsi="仿宋" w:eastAsia="仿宋"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pStyle w:val="9"/>
              <w:widowControl/>
              <w:adjustRightInd w:val="0"/>
              <w:snapToGrid w:val="0"/>
              <w:spacing w:line="240" w:lineRule="auto"/>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节能、环境</w:t>
            </w:r>
          </w:p>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标志、无线局域网产品1%（共同评分因素）</w:t>
            </w:r>
          </w:p>
        </w:tc>
        <w:tc>
          <w:tcPr>
            <w:tcW w:w="76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仿宋" w:hAnsi="仿宋" w:eastAsia="仿宋" w:cs="仿宋"/>
                <w:color w:val="000000"/>
                <w:sz w:val="22"/>
                <w:szCs w:val="22"/>
              </w:rPr>
            </w:pPr>
            <w:r>
              <w:rPr>
                <w:rFonts w:hint="eastAsia" w:ascii="仿宋" w:hAnsi="仿宋" w:eastAsia="仿宋" w:cs="仿宋"/>
                <w:color w:val="000000"/>
                <w:sz w:val="22"/>
                <w:szCs w:val="22"/>
              </w:rPr>
              <w:t>1分</w:t>
            </w:r>
          </w:p>
        </w:tc>
        <w:tc>
          <w:tcPr>
            <w:tcW w:w="3450"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2"/>
                <w:szCs w:val="22"/>
              </w:rPr>
            </w:pPr>
            <w:r>
              <w:rPr>
                <w:rFonts w:hint="eastAsia" w:ascii="仿宋" w:hAnsi="仿宋" w:eastAsia="仿宋" w:cs="仿宋"/>
                <w:color w:val="000000"/>
                <w:sz w:val="22"/>
                <w:szCs w:val="22"/>
              </w:rPr>
              <w:t>列入本次采购清单的投标产品中属于政府采购优先采购范围的，每有一项为节能产品或者环境标志产品或者无线局域网产品的得0.5分，非节能、环境标志产品的、无线局域网产品的不得分。本项最多得1分。</w:t>
            </w:r>
          </w:p>
          <w:p>
            <w:pPr>
              <w:jc w:val="left"/>
              <w:rPr>
                <w:rFonts w:ascii="仿宋" w:hAnsi="仿宋" w:eastAsia="仿宋" w:cs="仿宋"/>
                <w:color w:val="000000"/>
                <w:sz w:val="22"/>
                <w:szCs w:val="22"/>
              </w:rPr>
            </w:pPr>
            <w:r>
              <w:rPr>
                <w:rFonts w:hint="eastAsia" w:ascii="仿宋" w:hAnsi="仿宋" w:eastAsia="仿宋" w:cs="仿宋"/>
                <w:color w:val="000000"/>
                <w:sz w:val="22"/>
                <w:szCs w:val="22"/>
              </w:rPr>
              <w:t>注：1、节能产品、环境标志产品优先采购范围以相应的政府采购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p>
            <w:pPr>
              <w:jc w:val="left"/>
              <w:rPr>
                <w:rFonts w:ascii="仿宋" w:hAnsi="仿宋" w:eastAsia="仿宋" w:cs="仿宋"/>
                <w:color w:val="000000"/>
                <w:sz w:val="22"/>
                <w:szCs w:val="22"/>
              </w:rPr>
            </w:pPr>
            <w:r>
              <w:rPr>
                <w:rFonts w:hint="eastAsia" w:ascii="仿宋" w:hAnsi="仿宋" w:eastAsia="仿宋" w:cs="仿宋"/>
                <w:color w:val="000000"/>
                <w:sz w:val="22"/>
                <w:szCs w:val="22"/>
              </w:rPr>
              <w:t>2、无线局域网产品优先采购范围以中国政府采购网公布的《无线局域网认证产品政府采购清单》为准。</w:t>
            </w:r>
          </w:p>
        </w:tc>
        <w:tc>
          <w:tcPr>
            <w:tcW w:w="3207"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2"/>
                <w:szCs w:val="22"/>
              </w:rPr>
            </w:pPr>
            <w:r>
              <w:rPr>
                <w:rFonts w:hint="eastAsia" w:ascii="仿宋" w:hAnsi="仿宋" w:eastAsia="仿宋" w:cs="仿宋"/>
                <w:color w:val="000000"/>
                <w:sz w:val="22"/>
                <w:szCs w:val="22"/>
              </w:rPr>
              <w:t>1、投标产品属于优先采购范围内的节能产品或者环境标志产品的，提供国家确定的认证机构出具的、处于有效期之内的节能产品、环境标志产品认证证书复印件并加盖投标人公章，否则不得分。</w:t>
            </w:r>
          </w:p>
          <w:p>
            <w:pPr>
              <w:ind w:left="-38"/>
              <w:jc w:val="left"/>
              <w:rPr>
                <w:rFonts w:ascii="仿宋" w:hAnsi="仿宋" w:eastAsia="仿宋" w:cs="仿宋"/>
                <w:color w:val="000000"/>
                <w:kern w:val="0"/>
                <w:sz w:val="22"/>
                <w:szCs w:val="22"/>
              </w:rPr>
            </w:pPr>
            <w:r>
              <w:rPr>
                <w:rFonts w:hint="eastAsia" w:ascii="仿宋" w:hAnsi="仿宋" w:eastAsia="仿宋" w:cs="仿宋"/>
                <w:color w:val="000000"/>
                <w:sz w:val="22"/>
                <w:szCs w:val="22"/>
              </w:rPr>
              <w:t>2、投标产品属于优先采购范围内的无线局域网产品的，提供《无线局域网认证产品政府采购清单》对应页并加盖投标人公章，否则不得分。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5</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投标文件的规范性2%</w:t>
            </w:r>
          </w:p>
          <w:p>
            <w:pPr>
              <w:jc w:val="center"/>
              <w:rPr>
                <w:rFonts w:ascii="仿宋" w:hAnsi="仿宋" w:eastAsia="仿宋" w:cs="仿宋"/>
                <w:color w:val="000000"/>
                <w:sz w:val="22"/>
                <w:szCs w:val="22"/>
              </w:rPr>
            </w:pPr>
            <w:r>
              <w:rPr>
                <w:rFonts w:hint="eastAsia" w:ascii="仿宋" w:hAnsi="仿宋" w:eastAsia="仿宋" w:cs="仿宋"/>
                <w:color w:val="000000"/>
                <w:sz w:val="22"/>
                <w:szCs w:val="22"/>
              </w:rPr>
              <w:t>（共同评分因素）</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szCs w:val="22"/>
              </w:rPr>
            </w:pPr>
            <w:r>
              <w:rPr>
                <w:rFonts w:hint="eastAsia" w:ascii="仿宋" w:hAnsi="仿宋" w:eastAsia="仿宋" w:cs="仿宋"/>
                <w:color w:val="000000"/>
                <w:sz w:val="22"/>
                <w:szCs w:val="22"/>
              </w:rPr>
              <w:t>2分</w:t>
            </w:r>
          </w:p>
        </w:tc>
        <w:tc>
          <w:tcPr>
            <w:tcW w:w="34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000000"/>
                <w:sz w:val="22"/>
                <w:szCs w:val="22"/>
              </w:rPr>
            </w:pPr>
            <w:r>
              <w:rPr>
                <w:rFonts w:hint="eastAsia" w:ascii="仿宋" w:hAnsi="仿宋" w:eastAsia="仿宋" w:cs="仿宋"/>
                <w:color w:val="000000"/>
                <w:sz w:val="22"/>
                <w:szCs w:val="22"/>
              </w:rPr>
              <w:t>投标文件制作规范，没有细微偏差情形的得2分；每有一项细微偏差的扣1分，直至该项分值扣完为止。</w:t>
            </w:r>
          </w:p>
        </w:tc>
        <w:tc>
          <w:tcPr>
            <w:tcW w:w="320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sz w:val="22"/>
                <w:szCs w:val="22"/>
              </w:rPr>
            </w:pPr>
          </w:p>
        </w:tc>
      </w:tr>
    </w:tbl>
    <w:p>
      <w:pPr>
        <w:pStyle w:val="2"/>
        <w:rPr>
          <w:rFonts w:ascii="仿宋" w:hAnsi="仿宋" w:eastAsia="仿宋" w:cs="仿宋"/>
          <w:sz w:val="22"/>
          <w:szCs w:val="22"/>
        </w:rPr>
      </w:pPr>
    </w:p>
    <w:p>
      <w:pPr>
        <w:widowControl/>
        <w:spacing w:before="225"/>
        <w:ind w:firstLine="47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六、磋商者资格</w:t>
      </w:r>
      <w:r>
        <w:rPr>
          <w:rFonts w:hint="eastAsia" w:ascii="仿宋" w:hAnsi="仿宋" w:eastAsia="仿宋" w:cs="仿宋"/>
          <w:color w:val="000000"/>
          <w:kern w:val="0"/>
          <w:sz w:val="22"/>
          <w:szCs w:val="22"/>
          <w:lang w:bidi="ar"/>
        </w:rPr>
        <w:t>：</w:t>
      </w:r>
    </w:p>
    <w:p>
      <w:pPr>
        <w:widowControl/>
        <w:spacing w:before="225"/>
        <w:ind w:firstLine="47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1.具有独立承担民事责任的能力。</w:t>
      </w:r>
    </w:p>
    <w:p>
      <w:pPr>
        <w:widowControl/>
        <w:spacing w:before="225"/>
        <w:ind w:firstLine="470"/>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2.具有履行合同所必须的设备和专业技术能力。</w:t>
      </w:r>
    </w:p>
    <w:p>
      <w:pPr>
        <w:widowControl/>
        <w:spacing w:before="225"/>
        <w:ind w:firstLine="470"/>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3.具有良好的商业信誉和健全的会计制度。</w:t>
      </w:r>
    </w:p>
    <w:p>
      <w:pPr>
        <w:widowControl/>
        <w:spacing w:before="225"/>
        <w:ind w:firstLine="470"/>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4.具有依法缴纳税收和社会保障资金的良好记录</w:t>
      </w:r>
    </w:p>
    <w:p>
      <w:pPr>
        <w:widowControl/>
        <w:spacing w:before="225"/>
        <w:ind w:firstLine="470"/>
        <w:jc w:val="left"/>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5.三年内在经营活动中没有重大违法记录</w:t>
      </w:r>
    </w:p>
    <w:p>
      <w:pPr>
        <w:widowControl/>
        <w:spacing w:before="225"/>
        <w:ind w:firstLine="47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6.法律、行政法规规定的其他条件。</w:t>
      </w:r>
    </w:p>
    <w:p>
      <w:pPr>
        <w:widowControl/>
        <w:spacing w:before="225"/>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七、磋商文件（正本一份，副本二份，需密封）</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1.报价（包括竞标人完成本项目所需的一切费用，分项单价以及总价）。</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2.营业执照正副本。</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3.法定代表人参加磋商需提供法定代表人身份证明复印件；非法定代表人参加的，提供法定代表人授权委托书原件、法定代表人和授权代表身份证明复印件。</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4.投标人按照招标项目的技术指标、参数和技术要求做出技术应答。投标人的技术应答包括但不限于下列内容：（1）投标产品的品牌、型号、配置；（2）投标产品本身的详细的技术指标和参数（应当尽可能提供检测报告、产品使用说明书、用户手册等材料予以佐证），技术参数差异偏离情况；（3）技术方案、项目实施方案；（4）投标产品技术参数表；（5）产品彩页资料。</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5.公司情况介绍，服务承诺。</w:t>
      </w:r>
    </w:p>
    <w:p>
      <w:pPr>
        <w:widowControl/>
        <w:spacing w:before="225"/>
        <w:ind w:firstLine="480"/>
        <w:jc w:val="left"/>
        <w:rPr>
          <w:rFonts w:ascii="仿宋" w:hAnsi="仿宋" w:eastAsia="仿宋" w:cs="仿宋"/>
          <w:color w:val="000000"/>
          <w:sz w:val="22"/>
          <w:szCs w:val="22"/>
        </w:rPr>
      </w:pPr>
      <w:r>
        <w:rPr>
          <w:rFonts w:hint="eastAsia" w:ascii="仿宋" w:hAnsi="仿宋" w:eastAsia="仿宋" w:cs="仿宋"/>
          <w:color w:val="000000"/>
          <w:kern w:val="0"/>
          <w:sz w:val="22"/>
          <w:szCs w:val="22"/>
          <w:lang w:bidi="ar"/>
        </w:rPr>
        <w:t>6.其他投标人认为需要提供的文件和资料。</w:t>
      </w:r>
    </w:p>
    <w:p>
      <w:pPr>
        <w:widowControl/>
        <w:spacing w:before="225"/>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八、报名时间：</w:t>
      </w:r>
      <w:r>
        <w:rPr>
          <w:rFonts w:hint="eastAsia" w:ascii="仿宋" w:hAnsi="仿宋" w:eastAsia="仿宋" w:cs="仿宋"/>
          <w:color w:val="000000"/>
          <w:kern w:val="0"/>
          <w:sz w:val="22"/>
          <w:szCs w:val="22"/>
          <w:lang w:bidi="ar"/>
        </w:rPr>
        <w:t>2020年10月13日至2020年10月</w:t>
      </w:r>
      <w:r>
        <w:rPr>
          <w:rFonts w:hint="eastAsia" w:ascii="仿宋" w:hAnsi="仿宋" w:eastAsia="仿宋" w:cs="仿宋"/>
          <w:color w:val="000000"/>
          <w:kern w:val="0"/>
          <w:sz w:val="22"/>
          <w:szCs w:val="22"/>
          <w:lang w:val="en-US" w:eastAsia="zh-CN" w:bidi="ar"/>
        </w:rPr>
        <w:t>19</w:t>
      </w:r>
      <w:r>
        <w:rPr>
          <w:rFonts w:hint="eastAsia" w:ascii="仿宋" w:hAnsi="仿宋" w:eastAsia="仿宋" w:cs="仿宋"/>
          <w:color w:val="000000"/>
          <w:kern w:val="0"/>
          <w:sz w:val="22"/>
          <w:szCs w:val="22"/>
          <w:lang w:bidi="ar"/>
        </w:rPr>
        <w:t>日17：00.</w:t>
      </w:r>
    </w:p>
    <w:p>
      <w:pPr>
        <w:widowControl/>
        <w:spacing w:before="225"/>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九、报名方式：</w:t>
      </w:r>
      <w:r>
        <w:rPr>
          <w:rFonts w:hint="eastAsia" w:ascii="仿宋" w:hAnsi="仿宋" w:eastAsia="仿宋" w:cs="仿宋"/>
          <w:color w:val="000000"/>
          <w:kern w:val="0"/>
          <w:sz w:val="22"/>
          <w:szCs w:val="22"/>
          <w:lang w:bidi="ar"/>
        </w:rPr>
        <w:t>邮箱报名：496919275@qq.com(</w:t>
      </w:r>
      <w:r>
        <w:rPr>
          <w:rFonts w:hint="eastAsia" w:ascii="仿宋" w:hAnsi="仿宋" w:eastAsia="仿宋" w:cs="仿宋"/>
          <w:color w:val="000000"/>
          <w:kern w:val="0"/>
          <w:sz w:val="22"/>
          <w:szCs w:val="22"/>
          <w:lang w:bidi="ar"/>
        </w:rPr>
        <w:fldChar w:fldCharType="begin"/>
      </w:r>
      <w:r>
        <w:rPr>
          <w:rFonts w:hint="eastAsia" w:ascii="仿宋" w:hAnsi="仿宋" w:eastAsia="仿宋" w:cs="仿宋"/>
          <w:color w:val="000000"/>
          <w:kern w:val="0"/>
          <w:sz w:val="22"/>
          <w:szCs w:val="22"/>
          <w:lang w:bidi="ar"/>
        </w:rPr>
        <w:instrText xml:space="preserve"> HYPERLINK "mailto:496919275@qq.com(需提供经办人有" </w:instrText>
      </w:r>
      <w:r>
        <w:rPr>
          <w:rFonts w:hint="eastAsia" w:ascii="仿宋" w:hAnsi="仿宋" w:eastAsia="仿宋" w:cs="仿宋"/>
          <w:color w:val="000000"/>
          <w:kern w:val="0"/>
          <w:sz w:val="22"/>
          <w:szCs w:val="22"/>
          <w:lang w:bidi="ar"/>
        </w:rPr>
        <w:fldChar w:fldCharType="separate"/>
      </w:r>
      <w:r>
        <w:rPr>
          <w:rFonts w:hint="eastAsia" w:ascii="仿宋" w:hAnsi="仿宋" w:eastAsia="仿宋" w:cs="仿宋"/>
          <w:color w:val="000000"/>
          <w:kern w:val="0"/>
          <w:sz w:val="22"/>
          <w:szCs w:val="22"/>
          <w:lang w:bidi="ar"/>
        </w:rPr>
        <w:t>需提供单位介绍信、经办人</w:t>
      </w:r>
      <w:r>
        <w:rPr>
          <w:rFonts w:hint="eastAsia" w:ascii="仿宋" w:hAnsi="仿宋" w:eastAsia="仿宋" w:cs="仿宋"/>
          <w:color w:val="000000"/>
          <w:kern w:val="0"/>
          <w:sz w:val="22"/>
          <w:szCs w:val="22"/>
          <w:lang w:bidi="ar"/>
        </w:rPr>
        <w:fldChar w:fldCharType="end"/>
      </w:r>
      <w:r>
        <w:rPr>
          <w:rFonts w:hint="eastAsia" w:ascii="仿宋" w:hAnsi="仿宋" w:eastAsia="仿宋" w:cs="仿宋"/>
          <w:color w:val="000000"/>
          <w:kern w:val="0"/>
          <w:sz w:val="22"/>
          <w:szCs w:val="22"/>
          <w:lang w:bidi="ar"/>
        </w:rPr>
        <w:t>身份证扫描件)</w:t>
      </w:r>
    </w:p>
    <w:p>
      <w:pPr>
        <w:widowControl/>
        <w:spacing w:before="225"/>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十、磋商时间：</w:t>
      </w:r>
      <w:r>
        <w:rPr>
          <w:rFonts w:hint="eastAsia" w:ascii="仿宋" w:hAnsi="仿宋" w:eastAsia="仿宋" w:cs="仿宋"/>
          <w:color w:val="000000"/>
          <w:kern w:val="0"/>
          <w:sz w:val="22"/>
          <w:szCs w:val="22"/>
          <w:lang w:bidi="ar"/>
        </w:rPr>
        <w:t>2020年10月23日下午15：00（若有变动另行通知）迟到10分钟将被视为自动弃权。</w:t>
      </w:r>
    </w:p>
    <w:p>
      <w:pPr>
        <w:widowControl/>
        <w:spacing w:before="225"/>
        <w:ind w:firstLine="482"/>
        <w:jc w:val="left"/>
        <w:rPr>
          <w:rFonts w:ascii="仿宋" w:hAnsi="仿宋" w:eastAsia="仿宋" w:cs="仿宋"/>
          <w:color w:val="000000"/>
          <w:kern w:val="0"/>
          <w:sz w:val="22"/>
          <w:szCs w:val="22"/>
          <w:lang w:bidi="ar"/>
        </w:rPr>
      </w:pPr>
      <w:r>
        <w:rPr>
          <w:rFonts w:hint="eastAsia" w:ascii="仿宋" w:hAnsi="仿宋" w:eastAsia="仿宋" w:cs="仿宋"/>
          <w:b/>
          <w:color w:val="000000"/>
          <w:kern w:val="0"/>
          <w:sz w:val="22"/>
          <w:szCs w:val="22"/>
          <w:lang w:bidi="ar"/>
        </w:rPr>
        <w:t>十一、磋商地点：</w:t>
      </w:r>
      <w:r>
        <w:rPr>
          <w:rFonts w:hint="eastAsia" w:ascii="仿宋" w:hAnsi="仿宋" w:eastAsia="仿宋" w:cs="仿宋"/>
          <w:color w:val="000000"/>
          <w:kern w:val="0"/>
          <w:sz w:val="22"/>
          <w:szCs w:val="22"/>
          <w:lang w:bidi="ar"/>
        </w:rPr>
        <w:t>盐亭县人民医院行政办公楼5楼会议室</w:t>
      </w:r>
    </w:p>
    <w:p>
      <w:pPr>
        <w:widowControl/>
        <w:spacing w:before="225"/>
        <w:ind w:firstLine="482"/>
        <w:jc w:val="left"/>
        <w:rPr>
          <w:rFonts w:ascii="仿宋" w:hAnsi="仿宋" w:eastAsia="仿宋" w:cs="仿宋"/>
          <w:color w:val="000000"/>
          <w:sz w:val="22"/>
          <w:szCs w:val="22"/>
        </w:rPr>
      </w:pPr>
      <w:r>
        <w:rPr>
          <w:rFonts w:hint="eastAsia" w:ascii="仿宋" w:hAnsi="仿宋" w:eastAsia="仿宋" w:cs="仿宋"/>
          <w:b/>
          <w:color w:val="000000"/>
          <w:kern w:val="0"/>
          <w:sz w:val="22"/>
          <w:szCs w:val="22"/>
          <w:lang w:bidi="ar"/>
        </w:rPr>
        <w:t>十二、联系电话：</w:t>
      </w:r>
      <w:r>
        <w:rPr>
          <w:rFonts w:hint="eastAsia" w:ascii="仿宋" w:hAnsi="仿宋" w:eastAsia="仿宋" w:cs="仿宋"/>
          <w:color w:val="000000"/>
          <w:kern w:val="0"/>
          <w:sz w:val="22"/>
          <w:szCs w:val="22"/>
          <w:lang w:bidi="ar"/>
        </w:rPr>
        <w:t>0816-7229049 、联系人：李老师</w:t>
      </w:r>
    </w:p>
    <w:p>
      <w:pPr>
        <w:rPr>
          <w:rFonts w:ascii="仿宋" w:hAnsi="仿宋" w:eastAsia="仿宋" w:cs="仿宋"/>
          <w:sz w:val="22"/>
          <w:szCs w:val="22"/>
        </w:rPr>
      </w:pPr>
      <w:r>
        <w:rPr>
          <w:rFonts w:hint="eastAsia" w:ascii="仿宋" w:hAnsi="仿宋" w:eastAsia="仿宋" w:cs="仿宋"/>
          <w:sz w:val="22"/>
          <w:szCs w:val="22"/>
        </w:rPr>
        <w:t xml:space="preserve">                                                    </w:t>
      </w:r>
    </w:p>
    <w:p>
      <w:pPr>
        <w:ind w:firstLine="5720" w:firstLineChars="2600"/>
        <w:rPr>
          <w:rFonts w:ascii="仿宋" w:hAnsi="仿宋" w:eastAsia="仿宋" w:cs="仿宋"/>
          <w:sz w:val="22"/>
          <w:szCs w:val="22"/>
        </w:rPr>
      </w:pPr>
      <w:r>
        <w:rPr>
          <w:rFonts w:hint="eastAsia" w:ascii="仿宋" w:hAnsi="仿宋" w:eastAsia="仿宋" w:cs="仿宋"/>
          <w:sz w:val="22"/>
          <w:szCs w:val="22"/>
        </w:rPr>
        <w:t>盐亭县人民医院</w:t>
      </w:r>
    </w:p>
    <w:p>
      <w:pPr>
        <w:rPr>
          <w:rFonts w:ascii="仿宋" w:hAnsi="仿宋" w:eastAsia="仿宋" w:cs="仿宋"/>
          <w:sz w:val="22"/>
          <w:szCs w:val="22"/>
        </w:rPr>
      </w:pPr>
      <w:r>
        <w:rPr>
          <w:rFonts w:hint="eastAsia" w:ascii="仿宋" w:hAnsi="仿宋" w:eastAsia="仿宋" w:cs="仿宋"/>
          <w:sz w:val="22"/>
          <w:szCs w:val="22"/>
        </w:rPr>
        <w:t xml:space="preserve">                                                   2020年10月13日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BA3"/>
    <w:multiLevelType w:val="multilevel"/>
    <w:tmpl w:val="0DEA0BA3"/>
    <w:lvl w:ilvl="0" w:tentative="0">
      <w:start w:val="3"/>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343BC786"/>
    <w:multiLevelType w:val="singleLevel"/>
    <w:tmpl w:val="343BC786"/>
    <w:lvl w:ilvl="0" w:tentative="0">
      <w:start w:val="1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7490"/>
    <w:rsid w:val="004B07CE"/>
    <w:rsid w:val="00CC7705"/>
    <w:rsid w:val="00E81B4F"/>
    <w:rsid w:val="175700AB"/>
    <w:rsid w:val="19B17455"/>
    <w:rsid w:val="19BD7CFA"/>
    <w:rsid w:val="2ACE7490"/>
    <w:rsid w:val="313005E6"/>
    <w:rsid w:val="334C2896"/>
    <w:rsid w:val="38620D79"/>
    <w:rsid w:val="3FFA400F"/>
    <w:rsid w:val="5257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Subtitle"/>
    <w:basedOn w:val="1"/>
    <w:next w:val="1"/>
    <w:qFormat/>
    <w:uiPriority w:val="0"/>
    <w:pPr>
      <w:tabs>
        <w:tab w:val="left" w:pos="0"/>
      </w:tabs>
      <w:ind w:firstLine="420"/>
    </w:pPr>
    <w:rPr>
      <w:rFonts w:ascii="Cambria" w:hAnsi="Cambria"/>
      <w:i/>
      <w:color w:val="4F81BD"/>
      <w:spacing w:val="15"/>
      <w:sz w:val="24"/>
    </w:rPr>
  </w:style>
  <w:style w:type="paragraph" w:styleId="4">
    <w:name w:val="Normal Indent"/>
    <w:basedOn w:val="1"/>
    <w:qFormat/>
    <w:uiPriority w:val="0"/>
    <w:pPr>
      <w:ind w:firstLine="420" w:firstLineChars="200"/>
    </w:pPr>
  </w:style>
  <w:style w:type="paragraph" w:styleId="5">
    <w:name w:val="Body Text First Indent"/>
    <w:basedOn w:val="2"/>
    <w:unhideWhenUsed/>
    <w:qFormat/>
    <w:uiPriority w:val="99"/>
    <w:pPr>
      <w:ind w:firstLine="420" w:firstLineChars="100"/>
    </w:p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654</Words>
  <Characters>3733</Characters>
  <Lines>31</Lines>
  <Paragraphs>8</Paragraphs>
  <TotalTime>5</TotalTime>
  <ScaleCrop>false</ScaleCrop>
  <LinksUpToDate>false</LinksUpToDate>
  <CharactersWithSpaces>4379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2020-09-27T06:53:00Z</dcterms:created>
  <dc:creator>Administrator</dc:creator>
  <cp:lastModifiedBy>Administrator</cp:lastModifiedBy>
  <dcterms:modified xsi:type="dcterms:W3CDTF">2020-10-13T03:41:01Z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